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BE2" w:rsidRDefault="00F52BE2" w:rsidP="00A663E8">
      <w:pPr>
        <w:pStyle w:val="NurText"/>
        <w:rPr>
          <w:rFonts w:ascii="Courier New" w:hAnsi="Courier New" w:cs="Courier New"/>
        </w:rPr>
      </w:pPr>
      <w:r>
        <w:rPr>
          <w:rFonts w:ascii="Courier New" w:hAnsi="Courier New" w:cs="Courier New"/>
          <w:noProof/>
          <w:lang w:eastAsia="de-DE"/>
        </w:rPr>
        <w:drawing>
          <wp:inline distT="0" distB="0" distL="0" distR="0">
            <wp:extent cx="5865495" cy="793491"/>
            <wp:effectExtent l="0" t="0" r="190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5495" cy="793491"/>
                    </a:xfrm>
                    <a:prstGeom prst="rect">
                      <a:avLst/>
                    </a:prstGeom>
                    <a:noFill/>
                    <a:ln>
                      <a:noFill/>
                    </a:ln>
                  </pic:spPr>
                </pic:pic>
              </a:graphicData>
            </a:graphic>
          </wp:inline>
        </w:drawing>
      </w:r>
    </w:p>
    <w:p w:rsidR="00F52BE2" w:rsidRDefault="00F52BE2" w:rsidP="00F52BE2">
      <w:pPr>
        <w:pStyle w:val="NurText"/>
        <w:jc w:val="center"/>
        <w:rPr>
          <w:rFonts w:ascii="Trebuchet MS" w:hAnsi="Trebuchet MS" w:cs="Courier New"/>
          <w:sz w:val="24"/>
          <w:szCs w:val="24"/>
        </w:rPr>
      </w:pPr>
    </w:p>
    <w:p w:rsidR="00247D87" w:rsidRDefault="00247D87" w:rsidP="00F52BE2">
      <w:pPr>
        <w:pStyle w:val="NurText"/>
        <w:jc w:val="center"/>
        <w:rPr>
          <w:rFonts w:ascii="Trebuchet MS" w:hAnsi="Trebuchet MS" w:cs="Courier New"/>
          <w:sz w:val="24"/>
          <w:szCs w:val="24"/>
        </w:rPr>
      </w:pPr>
    </w:p>
    <w:p w:rsidR="00A663E8" w:rsidRPr="00247D87" w:rsidRDefault="00A663E8" w:rsidP="00F52BE2">
      <w:pPr>
        <w:pStyle w:val="NurText"/>
        <w:jc w:val="center"/>
        <w:rPr>
          <w:rFonts w:ascii="Trebuchet MS" w:hAnsi="Trebuchet MS" w:cs="Courier New"/>
          <w:b/>
          <w:sz w:val="56"/>
          <w:szCs w:val="56"/>
        </w:rPr>
      </w:pPr>
      <w:r w:rsidRPr="00247D87">
        <w:rPr>
          <w:rFonts w:ascii="Trebuchet MS" w:hAnsi="Trebuchet MS" w:cs="Courier New"/>
          <w:b/>
          <w:sz w:val="56"/>
          <w:szCs w:val="56"/>
        </w:rPr>
        <w:t>MERKBLATT</w:t>
      </w:r>
    </w:p>
    <w:p w:rsidR="00A663E8" w:rsidRPr="00F52BE2" w:rsidRDefault="00A663E8" w:rsidP="00F52BE2">
      <w:pPr>
        <w:pStyle w:val="NurText"/>
        <w:jc w:val="center"/>
        <w:rPr>
          <w:rFonts w:ascii="Trebuchet MS" w:hAnsi="Trebuchet MS" w:cs="Courier New"/>
          <w:sz w:val="24"/>
          <w:szCs w:val="24"/>
        </w:rPr>
      </w:pPr>
    </w:p>
    <w:p w:rsidR="00A663E8" w:rsidRPr="00247D87" w:rsidRDefault="00A663E8" w:rsidP="00F52BE2">
      <w:pPr>
        <w:pStyle w:val="NurText"/>
        <w:jc w:val="center"/>
        <w:rPr>
          <w:rFonts w:ascii="Trebuchet MS" w:hAnsi="Trebuchet MS" w:cs="Courier New"/>
          <w:b/>
          <w:bCs/>
          <w:sz w:val="28"/>
          <w:szCs w:val="28"/>
        </w:rPr>
      </w:pPr>
      <w:r w:rsidRPr="00247D87">
        <w:rPr>
          <w:rFonts w:ascii="Trebuchet MS" w:hAnsi="Trebuchet MS" w:cs="Courier New"/>
          <w:b/>
          <w:bCs/>
          <w:sz w:val="28"/>
          <w:szCs w:val="28"/>
        </w:rPr>
        <w:t>für Eingaben an die Härtefallkommission</w:t>
      </w:r>
    </w:p>
    <w:p w:rsidR="00A663E8" w:rsidRPr="00247D87" w:rsidRDefault="00A663E8" w:rsidP="00F52BE2">
      <w:pPr>
        <w:pStyle w:val="NurText"/>
        <w:jc w:val="center"/>
        <w:rPr>
          <w:rFonts w:ascii="Trebuchet MS" w:hAnsi="Trebuchet MS" w:cs="Courier New"/>
          <w:b/>
          <w:bCs/>
          <w:sz w:val="28"/>
          <w:szCs w:val="28"/>
        </w:rPr>
      </w:pPr>
      <w:r w:rsidRPr="00247D87">
        <w:rPr>
          <w:rFonts w:ascii="Trebuchet MS" w:hAnsi="Trebuchet MS" w:cs="Courier New"/>
          <w:b/>
          <w:bCs/>
          <w:sz w:val="28"/>
          <w:szCs w:val="28"/>
        </w:rPr>
        <w:t>beim Bayerischen Staatsministerium des Innern (HFK)</w:t>
      </w:r>
    </w:p>
    <w:p w:rsidR="00A663E8" w:rsidRDefault="00A663E8" w:rsidP="00A663E8">
      <w:pPr>
        <w:pStyle w:val="NurText"/>
        <w:rPr>
          <w:rFonts w:ascii="Trebuchet MS" w:hAnsi="Trebuchet MS" w:cs="Courier New"/>
          <w:sz w:val="22"/>
          <w:szCs w:val="22"/>
        </w:rPr>
      </w:pPr>
    </w:p>
    <w:p w:rsidR="00247D87" w:rsidRPr="004C5635" w:rsidRDefault="00247D87" w:rsidP="00A663E8">
      <w:pPr>
        <w:pStyle w:val="NurText"/>
        <w:rPr>
          <w:rFonts w:ascii="Trebuchet MS" w:hAnsi="Trebuchet MS" w:cs="Courier New"/>
          <w:sz w:val="22"/>
          <w:szCs w:val="22"/>
        </w:rPr>
      </w:pPr>
    </w:p>
    <w:p w:rsidR="00A663E8" w:rsidRPr="004C5635" w:rsidRDefault="00A663E8" w:rsidP="00A663E8">
      <w:pPr>
        <w:pStyle w:val="NurText"/>
        <w:rPr>
          <w:rFonts w:ascii="Trebuchet MS" w:hAnsi="Trebuchet MS" w:cs="Courier New"/>
          <w:b/>
          <w:sz w:val="22"/>
          <w:szCs w:val="22"/>
        </w:rPr>
      </w:pPr>
      <w:r w:rsidRPr="004C5635">
        <w:rPr>
          <w:rFonts w:ascii="Trebuchet MS" w:hAnsi="Trebuchet MS" w:cs="Courier New"/>
          <w:b/>
          <w:sz w:val="22"/>
          <w:szCs w:val="22"/>
        </w:rPr>
        <w:t xml:space="preserve">1. Die Härtefallkommission </w:t>
      </w: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 xml:space="preserve">§ 23a Aufenthaltsgesetz ermöglicht bei Ausländerinnen und Ausländern ohne Aufenthaltsrecht abweichend von den allgemeinen Regelungen die Erteilung einer Aufenthaltserlaubnis, wenn dringende humanitäre oder persönliche Gründe die weitere Anwesenheit der Ausländerin oder des Ausländers im Bundesgebiet rechtfertigen. </w:t>
      </w:r>
    </w:p>
    <w:p w:rsidR="00A663E8" w:rsidRPr="004C5635" w:rsidRDefault="00A663E8" w:rsidP="00F52BE2">
      <w:pPr>
        <w:pStyle w:val="NurText"/>
        <w:ind w:left="284"/>
        <w:rPr>
          <w:rFonts w:ascii="Trebuchet MS" w:hAnsi="Trebuchet MS" w:cs="Courier New"/>
          <w:sz w:val="22"/>
          <w:szCs w:val="22"/>
        </w:rPr>
      </w:pP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Die Aufgabe der Härtefallkommission beim Bayerischen Staatsministerium des Innern ist es, nach Maßgabe des Aufenthaltsgesetzes und der Härtefallkommissions</w:t>
      </w:r>
      <w:r w:rsidR="004C5635" w:rsidRPr="004C5635">
        <w:rPr>
          <w:rFonts w:ascii="Trebuchet MS" w:hAnsi="Trebuchet MS" w:cs="Courier New"/>
          <w:sz w:val="22"/>
          <w:szCs w:val="22"/>
        </w:rPr>
        <w:t>-</w:t>
      </w:r>
      <w:r w:rsidRPr="004C5635">
        <w:rPr>
          <w:rFonts w:ascii="Trebuchet MS" w:hAnsi="Trebuchet MS" w:cs="Courier New"/>
          <w:sz w:val="22"/>
          <w:szCs w:val="22"/>
        </w:rPr>
        <w:t>verordnung (</w:t>
      </w:r>
      <w:proofErr w:type="spellStart"/>
      <w:r w:rsidRPr="004C5635">
        <w:rPr>
          <w:rFonts w:ascii="Trebuchet MS" w:hAnsi="Trebuchet MS" w:cs="Courier New"/>
          <w:sz w:val="22"/>
          <w:szCs w:val="22"/>
        </w:rPr>
        <w:t>HFKomV</w:t>
      </w:r>
      <w:proofErr w:type="spellEnd"/>
      <w:r w:rsidRPr="004C5635">
        <w:rPr>
          <w:rFonts w:ascii="Trebuchet MS" w:hAnsi="Trebuchet MS" w:cs="Courier New"/>
          <w:sz w:val="22"/>
          <w:szCs w:val="22"/>
        </w:rPr>
        <w:t xml:space="preserve">) zu prüfen, ob solche dringenden humanitären oder persönlichen Gründe vorliegen. </w:t>
      </w:r>
    </w:p>
    <w:p w:rsidR="00A663E8" w:rsidRDefault="00A663E8" w:rsidP="00A663E8">
      <w:pPr>
        <w:pStyle w:val="NurText"/>
        <w:rPr>
          <w:rFonts w:ascii="Trebuchet MS" w:hAnsi="Trebuchet MS" w:cs="Courier New"/>
          <w:sz w:val="22"/>
          <w:szCs w:val="22"/>
        </w:rPr>
      </w:pPr>
    </w:p>
    <w:p w:rsidR="00247D87" w:rsidRPr="004C5635" w:rsidRDefault="00247D87" w:rsidP="00A663E8">
      <w:pPr>
        <w:pStyle w:val="NurText"/>
        <w:rPr>
          <w:rFonts w:ascii="Trebuchet MS" w:hAnsi="Trebuchet MS" w:cs="Courier New"/>
          <w:sz w:val="22"/>
          <w:szCs w:val="22"/>
        </w:rPr>
      </w:pPr>
    </w:p>
    <w:p w:rsidR="00A663E8" w:rsidRPr="004C5635" w:rsidRDefault="00A663E8" w:rsidP="00A663E8">
      <w:pPr>
        <w:pStyle w:val="NurText"/>
        <w:rPr>
          <w:rFonts w:ascii="Trebuchet MS" w:hAnsi="Trebuchet MS" w:cs="Courier New"/>
          <w:b/>
          <w:sz w:val="22"/>
          <w:szCs w:val="22"/>
        </w:rPr>
      </w:pPr>
      <w:r w:rsidRPr="004C5635">
        <w:rPr>
          <w:rFonts w:ascii="Trebuchet MS" w:hAnsi="Trebuchet MS" w:cs="Courier New"/>
          <w:b/>
          <w:sz w:val="22"/>
          <w:szCs w:val="22"/>
        </w:rPr>
        <w:t xml:space="preserve">2. Mitglieder der Härtefallkommission </w:t>
      </w: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 xml:space="preserve">Die Härtefallkommission besteht aus folgenden Mitgliedern: </w:t>
      </w:r>
    </w:p>
    <w:p w:rsidR="00A663E8" w:rsidRPr="004C5635" w:rsidRDefault="00A663E8" w:rsidP="00F52BE2">
      <w:pPr>
        <w:pStyle w:val="NurText"/>
        <w:ind w:left="284"/>
        <w:rPr>
          <w:rFonts w:ascii="Trebuchet MS" w:hAnsi="Trebuchet MS" w:cs="Courier New"/>
          <w:sz w:val="22"/>
          <w:szCs w:val="22"/>
        </w:rPr>
      </w:pPr>
    </w:p>
    <w:p w:rsidR="00A663E8" w:rsidRPr="004C5635" w:rsidRDefault="00A663E8" w:rsidP="00F52BE2">
      <w:pPr>
        <w:pStyle w:val="NurText"/>
        <w:numPr>
          <w:ilvl w:val="0"/>
          <w:numId w:val="2"/>
        </w:numPr>
        <w:rPr>
          <w:rFonts w:ascii="Trebuchet MS" w:hAnsi="Trebuchet MS" w:cs="Courier New"/>
          <w:sz w:val="22"/>
          <w:szCs w:val="22"/>
        </w:rPr>
      </w:pPr>
      <w:r w:rsidRPr="004C5635">
        <w:rPr>
          <w:rFonts w:ascii="Trebuchet MS" w:hAnsi="Trebuchet MS" w:cs="Courier New"/>
          <w:sz w:val="22"/>
          <w:szCs w:val="22"/>
        </w:rPr>
        <w:t xml:space="preserve">jeweils einer Vertreterin oder einem Vertreter der katholischen Kirche (Katholisches Büro Bayern) und der Evangelisch-Lutherischen Kirche in Bayern </w:t>
      </w:r>
    </w:p>
    <w:p w:rsidR="00F52BE2" w:rsidRPr="004C5635" w:rsidRDefault="00A663E8" w:rsidP="00F52BE2">
      <w:pPr>
        <w:pStyle w:val="NurText"/>
        <w:numPr>
          <w:ilvl w:val="0"/>
          <w:numId w:val="1"/>
        </w:numPr>
        <w:rPr>
          <w:rFonts w:ascii="Trebuchet MS" w:hAnsi="Trebuchet MS" w:cs="Courier New"/>
          <w:sz w:val="22"/>
          <w:szCs w:val="22"/>
        </w:rPr>
      </w:pPr>
      <w:r w:rsidRPr="004C5635">
        <w:rPr>
          <w:rFonts w:ascii="Trebuchet MS" w:hAnsi="Trebuchet MS" w:cs="Courier New"/>
          <w:sz w:val="22"/>
          <w:szCs w:val="22"/>
        </w:rPr>
        <w:t xml:space="preserve">drei Vertreterinnen oder Vertretern der Landesarbeitsgemeinschaft der Freien Wohlfahrtspflege in Bayern: </w:t>
      </w:r>
    </w:p>
    <w:p w:rsidR="00A663E8" w:rsidRPr="004C5635" w:rsidRDefault="00A663E8" w:rsidP="00F52BE2">
      <w:pPr>
        <w:pStyle w:val="NurText"/>
        <w:numPr>
          <w:ilvl w:val="0"/>
          <w:numId w:val="3"/>
        </w:numPr>
        <w:rPr>
          <w:rFonts w:ascii="Trebuchet MS" w:hAnsi="Trebuchet MS" w:cs="Courier New"/>
          <w:sz w:val="22"/>
          <w:szCs w:val="22"/>
        </w:rPr>
      </w:pPr>
      <w:r w:rsidRPr="004C5635">
        <w:rPr>
          <w:rFonts w:ascii="Trebuchet MS" w:hAnsi="Trebuchet MS" w:cs="Courier New"/>
          <w:sz w:val="22"/>
          <w:szCs w:val="22"/>
        </w:rPr>
        <w:t xml:space="preserve">Deutscher Caritasverband, Landesverband Bayern e.V. </w:t>
      </w:r>
    </w:p>
    <w:p w:rsidR="00A663E8" w:rsidRPr="004C5635" w:rsidRDefault="00A663E8" w:rsidP="00F52BE2">
      <w:pPr>
        <w:pStyle w:val="NurText"/>
        <w:numPr>
          <w:ilvl w:val="0"/>
          <w:numId w:val="3"/>
        </w:numPr>
        <w:rPr>
          <w:rFonts w:ascii="Trebuchet MS" w:hAnsi="Trebuchet MS" w:cs="Courier New"/>
          <w:sz w:val="22"/>
          <w:szCs w:val="22"/>
        </w:rPr>
      </w:pPr>
      <w:r w:rsidRPr="004C5635">
        <w:rPr>
          <w:rFonts w:ascii="Trebuchet MS" w:hAnsi="Trebuchet MS" w:cs="Courier New"/>
          <w:sz w:val="22"/>
          <w:szCs w:val="22"/>
        </w:rPr>
        <w:t xml:space="preserve">Diakonisches Werk Bayern </w:t>
      </w:r>
    </w:p>
    <w:p w:rsidR="00A663E8" w:rsidRPr="004C5635" w:rsidRDefault="00A663E8" w:rsidP="00F52BE2">
      <w:pPr>
        <w:pStyle w:val="NurText"/>
        <w:numPr>
          <w:ilvl w:val="0"/>
          <w:numId w:val="3"/>
        </w:numPr>
        <w:rPr>
          <w:rFonts w:ascii="Trebuchet MS" w:hAnsi="Trebuchet MS" w:cs="Courier New"/>
          <w:sz w:val="22"/>
          <w:szCs w:val="22"/>
        </w:rPr>
      </w:pPr>
      <w:r w:rsidRPr="004C5635">
        <w:rPr>
          <w:rFonts w:ascii="Trebuchet MS" w:hAnsi="Trebuchet MS" w:cs="Courier New"/>
          <w:sz w:val="22"/>
          <w:szCs w:val="22"/>
        </w:rPr>
        <w:t xml:space="preserve">Bayerisches Rotes Kreuz, Landesgeschäftsstelle München </w:t>
      </w:r>
    </w:p>
    <w:p w:rsidR="00A663E8" w:rsidRPr="004C5635" w:rsidRDefault="00A663E8" w:rsidP="00F52BE2">
      <w:pPr>
        <w:pStyle w:val="NurText"/>
        <w:numPr>
          <w:ilvl w:val="0"/>
          <w:numId w:val="2"/>
        </w:numPr>
        <w:rPr>
          <w:rFonts w:ascii="Trebuchet MS" w:hAnsi="Trebuchet MS" w:cs="Courier New"/>
          <w:sz w:val="22"/>
          <w:szCs w:val="22"/>
        </w:rPr>
      </w:pPr>
      <w:r w:rsidRPr="004C5635">
        <w:rPr>
          <w:rFonts w:ascii="Trebuchet MS" w:hAnsi="Trebuchet MS" w:cs="Courier New"/>
          <w:sz w:val="22"/>
          <w:szCs w:val="22"/>
        </w:rPr>
        <w:t xml:space="preserve">vier Vertreterinnen oder Vertretern der kommunalen Spitzenverbände </w:t>
      </w:r>
    </w:p>
    <w:p w:rsidR="00A663E8" w:rsidRPr="004C5635" w:rsidRDefault="00A663E8" w:rsidP="00F52BE2">
      <w:pPr>
        <w:pStyle w:val="NurText"/>
        <w:numPr>
          <w:ilvl w:val="0"/>
          <w:numId w:val="2"/>
        </w:numPr>
        <w:rPr>
          <w:rFonts w:ascii="Trebuchet MS" w:hAnsi="Trebuchet MS" w:cs="Courier New"/>
          <w:sz w:val="22"/>
          <w:szCs w:val="22"/>
        </w:rPr>
      </w:pPr>
      <w:r w:rsidRPr="004C5635">
        <w:rPr>
          <w:rFonts w:ascii="Trebuchet MS" w:hAnsi="Trebuchet MS" w:cs="Courier New"/>
          <w:sz w:val="22"/>
          <w:szCs w:val="22"/>
        </w:rPr>
        <w:t xml:space="preserve">einer Vertreterin bzw. einem Vertreter des Staatsministeriums des Innern, die bzw. der nicht stimmberechtigt ist. </w:t>
      </w:r>
    </w:p>
    <w:p w:rsidR="00A663E8" w:rsidRDefault="00A663E8" w:rsidP="00247D87">
      <w:pPr>
        <w:pStyle w:val="NurText"/>
        <w:rPr>
          <w:rFonts w:ascii="Trebuchet MS" w:hAnsi="Trebuchet MS" w:cs="Courier New"/>
          <w:sz w:val="22"/>
          <w:szCs w:val="22"/>
        </w:rPr>
      </w:pPr>
    </w:p>
    <w:p w:rsidR="00247D87" w:rsidRPr="004C5635" w:rsidRDefault="00247D87" w:rsidP="00247D87">
      <w:pPr>
        <w:pStyle w:val="NurText"/>
        <w:rPr>
          <w:rFonts w:ascii="Trebuchet MS" w:hAnsi="Trebuchet MS" w:cs="Courier New"/>
          <w:sz w:val="22"/>
          <w:szCs w:val="22"/>
        </w:rPr>
      </w:pPr>
    </w:p>
    <w:p w:rsidR="00A663E8" w:rsidRPr="004C5635" w:rsidRDefault="00A663E8" w:rsidP="00F52BE2">
      <w:pPr>
        <w:pStyle w:val="NurText"/>
        <w:ind w:left="284" w:hanging="284"/>
        <w:rPr>
          <w:rFonts w:ascii="Trebuchet MS" w:hAnsi="Trebuchet MS" w:cs="Courier New"/>
          <w:b/>
          <w:sz w:val="22"/>
          <w:szCs w:val="22"/>
        </w:rPr>
      </w:pPr>
      <w:r w:rsidRPr="004C5635">
        <w:rPr>
          <w:rFonts w:ascii="Trebuchet MS" w:hAnsi="Trebuchet MS" w:cs="Courier New"/>
          <w:b/>
          <w:sz w:val="22"/>
          <w:szCs w:val="22"/>
        </w:rPr>
        <w:t xml:space="preserve">3. Aufgaben der Härtefallkommission </w:t>
      </w: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 xml:space="preserve">Die Härtefallkommission befasst sich mit Fällen, die entweder von Mitgliedern der Kommission in die Sitzung eingebracht oder vom Ausschuss für Eingaben und Beschwerden des Landtags (Petitionsausschuss) vorgeschlagen werden. </w:t>
      </w:r>
    </w:p>
    <w:p w:rsidR="00A663E8" w:rsidRPr="004C5635" w:rsidRDefault="00A663E8" w:rsidP="00F52BE2">
      <w:pPr>
        <w:pStyle w:val="NurText"/>
        <w:ind w:left="284"/>
        <w:rPr>
          <w:rFonts w:ascii="Trebuchet MS" w:hAnsi="Trebuchet MS" w:cs="Courier New"/>
          <w:sz w:val="22"/>
          <w:szCs w:val="22"/>
        </w:rPr>
      </w:pP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 xml:space="preserve">Die Kommission beurteilt, ob im Einzelfall dringende humanitäre oder persönliche Gründe den weiteren Aufenthalt einer vollziehbar ausreisepflichtigen Ausländerin oder eines vollziehbar ausreisepflichtigen Ausländers in Deutschland rechtfertigen. Bejaht die Kommission mit einer Mehrheit von zwei Dritteln der stimmberechtigten Mitglieder das Vorliegen eines Härtefalls, richtet sie ein Härtefallersuchen an das Staatsministerium des Innern. Dieses entscheidet dann, ohne an die Einschätzung der Härtefallkommission </w:t>
      </w:r>
      <w:r w:rsidRPr="004C5635">
        <w:rPr>
          <w:rFonts w:ascii="Trebuchet MS" w:hAnsi="Trebuchet MS" w:cs="Courier New"/>
          <w:sz w:val="22"/>
          <w:szCs w:val="22"/>
        </w:rPr>
        <w:lastRenderedPageBreak/>
        <w:t xml:space="preserve">gebunden zu sein, ob und ggf. unter welchen Voraussetzungen der Ausländerin oder dem Ausländer von der zuständigen Ausländerbehörde ein Aufenthaltstitel erteilt wird. Es ist nicht Aufgabe der Härtefallkommission, frühere Gerichts- oder Behördenentscheidungen </w:t>
      </w:r>
    </w:p>
    <w:p w:rsidR="00A663E8" w:rsidRPr="004C5635" w:rsidRDefault="00A663E8" w:rsidP="00F52BE2">
      <w:pPr>
        <w:pStyle w:val="NurText"/>
        <w:ind w:left="284"/>
        <w:rPr>
          <w:rFonts w:ascii="Trebuchet MS" w:hAnsi="Trebuchet MS" w:cs="Courier New"/>
          <w:sz w:val="22"/>
          <w:szCs w:val="22"/>
        </w:rPr>
      </w:pPr>
      <w:r w:rsidRPr="004C5635">
        <w:rPr>
          <w:rFonts w:ascii="Trebuchet MS" w:hAnsi="Trebuchet MS" w:cs="Courier New"/>
          <w:sz w:val="22"/>
          <w:szCs w:val="22"/>
        </w:rPr>
        <w:t xml:space="preserve">rechtlich zu überprüfen. </w:t>
      </w:r>
    </w:p>
    <w:p w:rsidR="00A663E8" w:rsidRDefault="00A663E8" w:rsidP="00A663E8">
      <w:pPr>
        <w:pStyle w:val="NurText"/>
        <w:rPr>
          <w:rFonts w:ascii="Trebuchet MS" w:hAnsi="Trebuchet MS" w:cs="Courier New"/>
          <w:sz w:val="24"/>
          <w:szCs w:val="24"/>
        </w:rPr>
      </w:pPr>
    </w:p>
    <w:p w:rsidR="00247D87" w:rsidRPr="00F52BE2" w:rsidRDefault="00247D87" w:rsidP="00A663E8">
      <w:pPr>
        <w:pStyle w:val="NurText"/>
        <w:rPr>
          <w:rFonts w:ascii="Trebuchet MS" w:hAnsi="Trebuchet MS" w:cs="Courier New"/>
          <w:sz w:val="24"/>
          <w:szCs w:val="24"/>
        </w:rPr>
      </w:pPr>
    </w:p>
    <w:p w:rsidR="00A663E8" w:rsidRPr="004C5635" w:rsidRDefault="00A663E8" w:rsidP="00A663E8">
      <w:pPr>
        <w:pStyle w:val="NurText"/>
        <w:rPr>
          <w:rFonts w:ascii="Trebuchet MS" w:hAnsi="Trebuchet MS" w:cs="Courier New"/>
          <w:b/>
          <w:sz w:val="22"/>
          <w:szCs w:val="22"/>
        </w:rPr>
      </w:pPr>
      <w:r w:rsidRPr="004C5635">
        <w:rPr>
          <w:rFonts w:ascii="Trebuchet MS" w:hAnsi="Trebuchet MS" w:cs="Courier New"/>
          <w:b/>
          <w:sz w:val="22"/>
          <w:szCs w:val="22"/>
        </w:rPr>
        <w:t xml:space="preserve">4. Eingaben an die Härtefallkommission </w:t>
      </w:r>
    </w:p>
    <w:p w:rsidR="00A663E8" w:rsidRPr="004C5635" w:rsidRDefault="00A663E8" w:rsidP="004C5635">
      <w:pPr>
        <w:pStyle w:val="NurText"/>
        <w:ind w:firstLine="284"/>
        <w:rPr>
          <w:rFonts w:ascii="Trebuchet MS" w:hAnsi="Trebuchet MS" w:cs="Courier New"/>
          <w:sz w:val="22"/>
          <w:szCs w:val="22"/>
        </w:rPr>
      </w:pPr>
      <w:r w:rsidRPr="004C5635">
        <w:rPr>
          <w:rFonts w:ascii="Trebuchet MS" w:hAnsi="Trebuchet MS" w:cs="Courier New"/>
          <w:sz w:val="22"/>
          <w:szCs w:val="22"/>
        </w:rPr>
        <w:t xml:space="preserve">Für die Härtefallkommission gilt der so genannte Grundsatz der Selbstbefassung. Dies </w:t>
      </w:r>
    </w:p>
    <w:p w:rsidR="00A663E8" w:rsidRPr="004C5635" w:rsidRDefault="00A663E8" w:rsidP="004C5635">
      <w:pPr>
        <w:pStyle w:val="NurText"/>
        <w:ind w:firstLine="284"/>
        <w:rPr>
          <w:rFonts w:ascii="Trebuchet MS" w:hAnsi="Trebuchet MS" w:cs="Courier New"/>
          <w:sz w:val="22"/>
          <w:szCs w:val="22"/>
        </w:rPr>
      </w:pPr>
      <w:r w:rsidRPr="004C5635">
        <w:rPr>
          <w:rFonts w:ascii="Trebuchet MS" w:hAnsi="Trebuchet MS" w:cs="Courier New"/>
          <w:sz w:val="22"/>
          <w:szCs w:val="22"/>
        </w:rPr>
        <w:t xml:space="preserve">bedeutet, dass sich die Mitglieder der Härtefallkommission mit Fällen nur dann befassen, </w:t>
      </w:r>
    </w:p>
    <w:p w:rsidR="00A663E8" w:rsidRPr="004C5635" w:rsidRDefault="00A663E8" w:rsidP="004C5635">
      <w:pPr>
        <w:pStyle w:val="NurText"/>
        <w:ind w:firstLine="284"/>
        <w:rPr>
          <w:rFonts w:ascii="Trebuchet MS" w:hAnsi="Trebuchet MS" w:cs="Courier New"/>
          <w:sz w:val="22"/>
          <w:szCs w:val="22"/>
        </w:rPr>
      </w:pPr>
      <w:r w:rsidRPr="004C5635">
        <w:rPr>
          <w:rFonts w:ascii="Trebuchet MS" w:hAnsi="Trebuchet MS" w:cs="Courier New"/>
          <w:sz w:val="22"/>
          <w:szCs w:val="22"/>
        </w:rPr>
        <w:t xml:space="preserve">wenn dies </w:t>
      </w:r>
    </w:p>
    <w:p w:rsidR="00A663E8" w:rsidRPr="004C5635" w:rsidRDefault="00A663E8" w:rsidP="00A663E8">
      <w:pPr>
        <w:pStyle w:val="NurText"/>
        <w:rPr>
          <w:rFonts w:ascii="Trebuchet MS" w:hAnsi="Trebuchet MS" w:cs="Courier New"/>
          <w:sz w:val="22"/>
          <w:szCs w:val="22"/>
        </w:rPr>
      </w:pPr>
    </w:p>
    <w:p w:rsidR="00A663E8" w:rsidRPr="004C5635" w:rsidRDefault="00A663E8" w:rsidP="004C5635">
      <w:pPr>
        <w:pStyle w:val="NurText"/>
        <w:numPr>
          <w:ilvl w:val="0"/>
          <w:numId w:val="2"/>
        </w:numPr>
        <w:rPr>
          <w:rFonts w:ascii="Trebuchet MS" w:hAnsi="Trebuchet MS" w:cs="Courier New"/>
          <w:sz w:val="22"/>
          <w:szCs w:val="22"/>
        </w:rPr>
      </w:pPr>
      <w:r w:rsidRPr="004C5635">
        <w:rPr>
          <w:rFonts w:ascii="Trebuchet MS" w:hAnsi="Trebuchet MS" w:cs="Courier New"/>
          <w:sz w:val="22"/>
          <w:szCs w:val="22"/>
        </w:rPr>
        <w:t xml:space="preserve">der Petitionsausschuss vorgeschlagen hat oder </w:t>
      </w:r>
    </w:p>
    <w:p w:rsidR="00A663E8" w:rsidRDefault="00A663E8" w:rsidP="004C5635">
      <w:pPr>
        <w:pStyle w:val="NurText"/>
        <w:numPr>
          <w:ilvl w:val="0"/>
          <w:numId w:val="2"/>
        </w:numPr>
        <w:rPr>
          <w:rFonts w:ascii="Trebuchet MS" w:hAnsi="Trebuchet MS" w:cs="Courier New"/>
          <w:sz w:val="22"/>
          <w:szCs w:val="22"/>
        </w:rPr>
      </w:pPr>
      <w:r w:rsidRPr="004C5635">
        <w:rPr>
          <w:rFonts w:ascii="Trebuchet MS" w:hAnsi="Trebuchet MS" w:cs="Courier New"/>
          <w:sz w:val="22"/>
          <w:szCs w:val="22"/>
        </w:rPr>
        <w:t xml:space="preserve">ein stimmberechtigtes Mitglied einen Fall in die Härtefallkommission einbringt. </w:t>
      </w:r>
    </w:p>
    <w:p w:rsidR="00A663E8" w:rsidRPr="004C5635" w:rsidRDefault="00A663E8" w:rsidP="004C5635">
      <w:pPr>
        <w:pStyle w:val="NurText"/>
        <w:ind w:left="644"/>
        <w:rPr>
          <w:rFonts w:ascii="Trebuchet MS" w:hAnsi="Trebuchet MS" w:cs="Courier New"/>
          <w:sz w:val="22"/>
          <w:szCs w:val="22"/>
        </w:rPr>
      </w:pPr>
    </w:p>
    <w:p w:rsidR="00A663E8" w:rsidRPr="004C5635" w:rsidRDefault="00A663E8" w:rsidP="008436A4">
      <w:pPr>
        <w:pStyle w:val="NurText"/>
        <w:ind w:left="284"/>
        <w:rPr>
          <w:rFonts w:ascii="Trebuchet MS" w:hAnsi="Trebuchet MS" w:cs="Courier New"/>
          <w:sz w:val="22"/>
          <w:szCs w:val="22"/>
        </w:rPr>
      </w:pPr>
      <w:r w:rsidRPr="004C5635">
        <w:rPr>
          <w:rFonts w:ascii="Trebuchet MS" w:hAnsi="Trebuchet MS" w:cs="Courier New"/>
          <w:sz w:val="22"/>
          <w:szCs w:val="22"/>
        </w:rPr>
        <w:t xml:space="preserve">Im letztgenannten Fall ist daher die Eingabe direkt bei einem der stimmberechtigten Mitglieder der Härtefallkommission einzureichen. </w:t>
      </w:r>
    </w:p>
    <w:p w:rsidR="00A663E8" w:rsidRPr="004C5635" w:rsidRDefault="00A663E8" w:rsidP="008436A4">
      <w:pPr>
        <w:pStyle w:val="NurText"/>
        <w:ind w:left="284"/>
        <w:rPr>
          <w:rFonts w:ascii="Trebuchet MS" w:hAnsi="Trebuchet MS" w:cs="Courier New"/>
          <w:sz w:val="22"/>
          <w:szCs w:val="22"/>
        </w:rPr>
      </w:pPr>
    </w:p>
    <w:p w:rsidR="00A663E8" w:rsidRPr="004C5635" w:rsidRDefault="00A663E8" w:rsidP="008436A4">
      <w:pPr>
        <w:pStyle w:val="NurText"/>
        <w:ind w:left="284"/>
        <w:rPr>
          <w:rFonts w:ascii="Trebuchet MS" w:hAnsi="Trebuchet MS" w:cs="Courier New"/>
          <w:sz w:val="22"/>
          <w:szCs w:val="22"/>
        </w:rPr>
      </w:pPr>
      <w:r w:rsidRPr="004C5635">
        <w:rPr>
          <w:rFonts w:ascii="Trebuchet MS" w:hAnsi="Trebuchet MS" w:cs="Courier New"/>
          <w:sz w:val="22"/>
          <w:szCs w:val="22"/>
        </w:rPr>
        <w:t xml:space="preserve">Sollte eine Petition beim Bayerischen Landtag anhängig sein, so entscheidet der Petitionsausschuss, ob er den Fall an die Härtefallkommission weiterleitet. Es empfiehlt sich daher, zuerst eine Eingabe bei der Härtefallkommission zu versuchen, bevor der Petitionsausschuss angerufen wird. Ist nämlich eine solche Eingabe beim Landtag anhängig, so kann allein der Petitionsausschuss darüber entscheiden, ob der Fall noch vor die Härtefallkommission gebracht werden darf. </w:t>
      </w:r>
    </w:p>
    <w:p w:rsidR="00A663E8" w:rsidRDefault="00A663E8" w:rsidP="00A663E8">
      <w:pPr>
        <w:pStyle w:val="NurText"/>
        <w:rPr>
          <w:rFonts w:ascii="Trebuchet MS" w:hAnsi="Trebuchet MS" w:cs="Courier New"/>
          <w:sz w:val="22"/>
          <w:szCs w:val="22"/>
        </w:rPr>
      </w:pPr>
    </w:p>
    <w:p w:rsidR="00247D87" w:rsidRPr="004C5635" w:rsidRDefault="00247D87" w:rsidP="00A663E8">
      <w:pPr>
        <w:pStyle w:val="NurText"/>
        <w:rPr>
          <w:rFonts w:ascii="Trebuchet MS" w:hAnsi="Trebuchet MS" w:cs="Courier New"/>
          <w:sz w:val="22"/>
          <w:szCs w:val="22"/>
        </w:rPr>
      </w:pPr>
    </w:p>
    <w:p w:rsidR="00A663E8" w:rsidRPr="008436A4" w:rsidRDefault="00A663E8" w:rsidP="00A663E8">
      <w:pPr>
        <w:pStyle w:val="NurText"/>
        <w:rPr>
          <w:rFonts w:ascii="Trebuchet MS" w:hAnsi="Trebuchet MS" w:cs="Courier New"/>
          <w:b/>
          <w:sz w:val="22"/>
          <w:szCs w:val="22"/>
        </w:rPr>
      </w:pPr>
      <w:r w:rsidRPr="008436A4">
        <w:rPr>
          <w:rFonts w:ascii="Trebuchet MS" w:hAnsi="Trebuchet MS" w:cs="Courier New"/>
          <w:b/>
          <w:sz w:val="22"/>
          <w:szCs w:val="22"/>
        </w:rPr>
        <w:t xml:space="preserve">5. Kriterien für einen Härtefall </w:t>
      </w:r>
    </w:p>
    <w:p w:rsidR="00A663E8" w:rsidRPr="004C5635" w:rsidRDefault="00A663E8" w:rsidP="008436A4">
      <w:pPr>
        <w:pStyle w:val="NurText"/>
        <w:ind w:left="284"/>
        <w:rPr>
          <w:rFonts w:ascii="Trebuchet MS" w:hAnsi="Trebuchet MS" w:cs="Courier New"/>
          <w:sz w:val="22"/>
          <w:szCs w:val="22"/>
        </w:rPr>
      </w:pPr>
      <w:r w:rsidRPr="004C5635">
        <w:rPr>
          <w:rFonts w:ascii="Trebuchet MS" w:hAnsi="Trebuchet MS" w:cs="Courier New"/>
          <w:sz w:val="22"/>
          <w:szCs w:val="22"/>
        </w:rPr>
        <w:t>Wesentliche Kriterien für die Annahme eines Härtefalls sind dringende humanitäre oder persönliche Gründe, die einen weiteren Aufenthalt einer vollziehbar ausreisepflichtigen Ausländerin oder eines vollziehbar ausreisepflichtigen Ausländers rechtfertigen. Angesichts der Vielfalt denkbarer Lebenssachverhalte fällt es schwer, typische Fallgruppen zu beschreiben, denn das Gesetz stellt auf individuelle Härten ab. So ist für sich genommen eine erhebliche Aufenthaltsdauer in Deutschland als solche kein ausreichender Grund, um einen Härtefall zu anzunehmen. Erforderlich ist stets eine Gesamtschau aller für und gegen eine Aufenthaltsgewährung sprechenden Gründe. Der Fall muss sich, um ein Härtefall</w:t>
      </w:r>
      <w:r w:rsidR="008436A4">
        <w:rPr>
          <w:rFonts w:ascii="Trebuchet MS" w:hAnsi="Trebuchet MS" w:cs="Courier New"/>
          <w:sz w:val="22"/>
          <w:szCs w:val="22"/>
        </w:rPr>
        <w:t>-</w:t>
      </w:r>
      <w:r w:rsidRPr="004C5635">
        <w:rPr>
          <w:rFonts w:ascii="Trebuchet MS" w:hAnsi="Trebuchet MS" w:cs="Courier New"/>
          <w:sz w:val="22"/>
          <w:szCs w:val="22"/>
        </w:rPr>
        <w:t xml:space="preserve">ersuchen begründen zu können, insgesamt deutlich von durchschnittlich gelagerten Fällen unterscheiden. </w:t>
      </w:r>
    </w:p>
    <w:p w:rsidR="00A663E8" w:rsidRPr="004C5635" w:rsidRDefault="00A663E8" w:rsidP="00A663E8">
      <w:pPr>
        <w:pStyle w:val="NurText"/>
        <w:rPr>
          <w:rFonts w:ascii="Trebuchet MS" w:hAnsi="Trebuchet MS" w:cs="Courier New"/>
          <w:sz w:val="22"/>
          <w:szCs w:val="22"/>
        </w:rPr>
      </w:pPr>
    </w:p>
    <w:p w:rsidR="00A663E8" w:rsidRPr="004C5635" w:rsidRDefault="00A663E8" w:rsidP="008436A4">
      <w:pPr>
        <w:pStyle w:val="NurText"/>
        <w:ind w:left="284"/>
        <w:rPr>
          <w:rFonts w:ascii="Trebuchet MS" w:hAnsi="Trebuchet MS" w:cs="Courier New"/>
          <w:sz w:val="22"/>
          <w:szCs w:val="22"/>
        </w:rPr>
      </w:pPr>
      <w:r w:rsidRPr="004C5635">
        <w:rPr>
          <w:rFonts w:ascii="Trebuchet MS" w:hAnsi="Trebuchet MS" w:cs="Courier New"/>
          <w:sz w:val="22"/>
          <w:szCs w:val="22"/>
        </w:rPr>
        <w:t xml:space="preserve">Bei Vorliegen von bestimmten Ausschlussgründen darf in der Regel kein Härtefallersuchen gestellt werden. Die Ausschlussgründe sind: </w:t>
      </w:r>
    </w:p>
    <w:p w:rsidR="00A663E8" w:rsidRPr="004C5635" w:rsidRDefault="00A663E8" w:rsidP="00A663E8">
      <w:pPr>
        <w:pStyle w:val="NurText"/>
        <w:rPr>
          <w:rFonts w:ascii="Trebuchet MS" w:hAnsi="Trebuchet MS" w:cs="Courier New"/>
          <w:sz w:val="22"/>
          <w:szCs w:val="22"/>
        </w:rPr>
      </w:pPr>
    </w:p>
    <w:p w:rsidR="00A663E8" w:rsidRPr="008436A4" w:rsidRDefault="00A663E8" w:rsidP="008436A4">
      <w:pPr>
        <w:pStyle w:val="NurText"/>
        <w:numPr>
          <w:ilvl w:val="0"/>
          <w:numId w:val="2"/>
        </w:numPr>
        <w:rPr>
          <w:rFonts w:ascii="Trebuchet MS" w:hAnsi="Trebuchet MS" w:cs="Courier New"/>
          <w:sz w:val="22"/>
          <w:szCs w:val="22"/>
        </w:rPr>
      </w:pPr>
      <w:r w:rsidRPr="008436A4">
        <w:rPr>
          <w:rFonts w:ascii="Trebuchet MS" w:hAnsi="Trebuchet MS" w:cs="Courier New"/>
          <w:sz w:val="22"/>
          <w:szCs w:val="22"/>
        </w:rPr>
        <w:t xml:space="preserve">Offensichtlich rechtsmissbräuchliches Verhalten </w:t>
      </w:r>
    </w:p>
    <w:p w:rsidR="00A663E8" w:rsidRPr="008436A4" w:rsidRDefault="00A663E8" w:rsidP="008436A4">
      <w:pPr>
        <w:pStyle w:val="NurText"/>
        <w:numPr>
          <w:ilvl w:val="0"/>
          <w:numId w:val="2"/>
        </w:numPr>
        <w:rPr>
          <w:rFonts w:ascii="Trebuchet MS" w:hAnsi="Trebuchet MS" w:cs="Courier New"/>
          <w:sz w:val="22"/>
          <w:szCs w:val="22"/>
        </w:rPr>
      </w:pPr>
      <w:r w:rsidRPr="008436A4">
        <w:rPr>
          <w:rFonts w:ascii="Trebuchet MS" w:hAnsi="Trebuchet MS" w:cs="Courier New"/>
          <w:sz w:val="22"/>
          <w:szCs w:val="22"/>
        </w:rPr>
        <w:t xml:space="preserve">Nichterfüllung der Passpflicht </w:t>
      </w:r>
    </w:p>
    <w:p w:rsidR="00A663E8" w:rsidRPr="008436A4" w:rsidRDefault="00A663E8" w:rsidP="008436A4">
      <w:pPr>
        <w:pStyle w:val="NurText"/>
        <w:numPr>
          <w:ilvl w:val="0"/>
          <w:numId w:val="2"/>
        </w:numPr>
        <w:rPr>
          <w:rFonts w:ascii="Trebuchet MS" w:hAnsi="Trebuchet MS" w:cs="Courier New"/>
          <w:sz w:val="22"/>
          <w:szCs w:val="22"/>
        </w:rPr>
      </w:pPr>
      <w:r w:rsidRPr="008436A4">
        <w:rPr>
          <w:rFonts w:ascii="Trebuchet MS" w:hAnsi="Trebuchet MS" w:cs="Courier New"/>
          <w:sz w:val="22"/>
          <w:szCs w:val="22"/>
        </w:rPr>
        <w:t xml:space="preserve">Vorstrafen, die in das Führungszeugnis aufzunehmen sind </w:t>
      </w:r>
    </w:p>
    <w:p w:rsidR="00A663E8" w:rsidRPr="008436A4" w:rsidRDefault="00A663E8" w:rsidP="008436A4">
      <w:pPr>
        <w:pStyle w:val="NurText"/>
        <w:numPr>
          <w:ilvl w:val="0"/>
          <w:numId w:val="2"/>
        </w:numPr>
        <w:rPr>
          <w:rFonts w:ascii="Trebuchet MS" w:hAnsi="Trebuchet MS" w:cs="Courier New"/>
          <w:sz w:val="22"/>
          <w:szCs w:val="22"/>
        </w:rPr>
      </w:pPr>
      <w:r w:rsidRPr="008436A4">
        <w:rPr>
          <w:rFonts w:ascii="Trebuchet MS" w:hAnsi="Trebuchet MS" w:cs="Courier New"/>
          <w:sz w:val="22"/>
          <w:szCs w:val="22"/>
        </w:rPr>
        <w:t xml:space="preserve">Anhaltspunkte, dass von der Ausländerin oder dem Ausländer eine Gefahr für die </w:t>
      </w:r>
    </w:p>
    <w:p w:rsidR="00A663E8" w:rsidRPr="008436A4" w:rsidRDefault="00A663E8" w:rsidP="008436A4">
      <w:pPr>
        <w:pStyle w:val="NurText"/>
        <w:numPr>
          <w:ilvl w:val="0"/>
          <w:numId w:val="5"/>
        </w:numPr>
        <w:rPr>
          <w:rFonts w:ascii="Trebuchet MS" w:hAnsi="Trebuchet MS" w:cs="Courier New"/>
          <w:sz w:val="22"/>
          <w:szCs w:val="22"/>
        </w:rPr>
      </w:pPr>
      <w:r w:rsidRPr="008436A4">
        <w:rPr>
          <w:rFonts w:ascii="Trebuchet MS" w:hAnsi="Trebuchet MS" w:cs="Courier New"/>
          <w:sz w:val="22"/>
          <w:szCs w:val="22"/>
        </w:rPr>
        <w:t xml:space="preserve">innere Sicherheit ausgehen könnte </w:t>
      </w:r>
    </w:p>
    <w:p w:rsidR="00A663E8" w:rsidRPr="008436A4" w:rsidRDefault="00A663E8" w:rsidP="008436A4">
      <w:pPr>
        <w:pStyle w:val="NurText"/>
        <w:numPr>
          <w:ilvl w:val="0"/>
          <w:numId w:val="5"/>
        </w:numPr>
        <w:rPr>
          <w:rFonts w:ascii="Trebuchet MS" w:hAnsi="Trebuchet MS" w:cs="Courier New"/>
          <w:sz w:val="22"/>
          <w:szCs w:val="22"/>
        </w:rPr>
      </w:pPr>
      <w:r w:rsidRPr="008436A4">
        <w:rPr>
          <w:rFonts w:ascii="Trebuchet MS" w:hAnsi="Trebuchet MS" w:cs="Courier New"/>
          <w:sz w:val="22"/>
          <w:szCs w:val="22"/>
        </w:rPr>
        <w:t xml:space="preserve">die fehlende konkrete Aussicht, den Lebensunterhalt zu sichern </w:t>
      </w:r>
    </w:p>
    <w:p w:rsidR="008436A4" w:rsidRPr="008436A4" w:rsidRDefault="00A663E8" w:rsidP="00A663E8">
      <w:pPr>
        <w:pStyle w:val="NurText"/>
        <w:numPr>
          <w:ilvl w:val="0"/>
          <w:numId w:val="5"/>
        </w:numPr>
        <w:rPr>
          <w:rFonts w:ascii="Trebuchet MS" w:hAnsi="Trebuchet MS" w:cs="Courier New"/>
          <w:sz w:val="22"/>
          <w:szCs w:val="22"/>
        </w:rPr>
      </w:pPr>
      <w:r w:rsidRPr="008436A4">
        <w:rPr>
          <w:rFonts w:ascii="Trebuchet MS" w:hAnsi="Trebuchet MS" w:cs="Courier New"/>
          <w:sz w:val="22"/>
          <w:szCs w:val="22"/>
        </w:rPr>
        <w:t xml:space="preserve">frühere Befassung der Härtefallkommission </w:t>
      </w:r>
    </w:p>
    <w:p w:rsidR="008436A4" w:rsidRDefault="00A663E8" w:rsidP="00A663E8">
      <w:pPr>
        <w:pStyle w:val="NurText"/>
        <w:numPr>
          <w:ilvl w:val="0"/>
          <w:numId w:val="5"/>
        </w:numPr>
        <w:rPr>
          <w:rFonts w:ascii="Trebuchet MS" w:hAnsi="Trebuchet MS" w:cs="Courier New"/>
          <w:sz w:val="22"/>
          <w:szCs w:val="22"/>
        </w:rPr>
      </w:pPr>
      <w:r w:rsidRPr="008436A4">
        <w:rPr>
          <w:rFonts w:ascii="Trebuchet MS" w:hAnsi="Trebuchet MS" w:cs="Courier New"/>
          <w:sz w:val="22"/>
          <w:szCs w:val="22"/>
        </w:rPr>
        <w:t xml:space="preserve">ausschließlich asylverfahrensrelevante Gründe. </w:t>
      </w:r>
    </w:p>
    <w:p w:rsidR="004C5635" w:rsidRDefault="002D6484" w:rsidP="00A663E8">
      <w:pPr>
        <w:pStyle w:val="NurText"/>
        <w:numPr>
          <w:ilvl w:val="0"/>
          <w:numId w:val="5"/>
        </w:numPr>
        <w:rPr>
          <w:rFonts w:ascii="Trebuchet MS" w:hAnsi="Trebuchet MS" w:cs="Courier New"/>
          <w:sz w:val="22"/>
          <w:szCs w:val="22"/>
        </w:rPr>
      </w:pPr>
      <w:r>
        <w:rPr>
          <w:rFonts w:ascii="Trebuchet MS" w:hAnsi="Trebuchet MS" w:cs="Courier New"/>
          <w:sz w:val="22"/>
          <w:szCs w:val="22"/>
        </w:rPr>
        <w:t>b</w:t>
      </w:r>
      <w:r w:rsidR="004C5635" w:rsidRPr="008436A4">
        <w:rPr>
          <w:rFonts w:ascii="Trebuchet MS" w:hAnsi="Trebuchet MS" w:cs="Courier New"/>
          <w:sz w:val="22"/>
          <w:szCs w:val="22"/>
        </w:rPr>
        <w:t>ereits feststehender Abschiebetermin</w:t>
      </w:r>
    </w:p>
    <w:p w:rsidR="008436A4" w:rsidRDefault="008436A4" w:rsidP="008436A4">
      <w:pPr>
        <w:pStyle w:val="NurText"/>
        <w:ind w:left="644"/>
        <w:rPr>
          <w:rFonts w:ascii="Trebuchet MS" w:hAnsi="Trebuchet MS" w:cs="Courier New"/>
          <w:sz w:val="22"/>
          <w:szCs w:val="22"/>
        </w:rPr>
      </w:pPr>
    </w:p>
    <w:p w:rsidR="008436A4" w:rsidRDefault="008436A4" w:rsidP="008436A4">
      <w:pPr>
        <w:pStyle w:val="NurText"/>
        <w:ind w:left="644"/>
        <w:rPr>
          <w:rFonts w:ascii="Trebuchet MS" w:hAnsi="Trebuchet MS" w:cs="Courier New"/>
          <w:sz w:val="22"/>
          <w:szCs w:val="22"/>
        </w:rPr>
      </w:pPr>
    </w:p>
    <w:p w:rsidR="00A663E8" w:rsidRPr="008436A4" w:rsidRDefault="00A663E8" w:rsidP="008436A4">
      <w:pPr>
        <w:pStyle w:val="NurText"/>
        <w:ind w:left="644"/>
        <w:rPr>
          <w:rFonts w:ascii="Trebuchet MS" w:hAnsi="Trebuchet MS" w:cs="Courier New"/>
          <w:sz w:val="22"/>
          <w:szCs w:val="22"/>
        </w:rPr>
      </w:pPr>
    </w:p>
    <w:p w:rsidR="00A663E8" w:rsidRPr="008436A4" w:rsidRDefault="00A663E8" w:rsidP="00A663E8">
      <w:pPr>
        <w:pStyle w:val="NurText"/>
        <w:rPr>
          <w:rFonts w:ascii="Trebuchet MS" w:hAnsi="Trebuchet MS" w:cs="Courier New"/>
          <w:i/>
          <w:sz w:val="22"/>
          <w:szCs w:val="22"/>
          <w:u w:val="single"/>
        </w:rPr>
      </w:pPr>
      <w:r w:rsidRPr="008436A4">
        <w:rPr>
          <w:rFonts w:ascii="Trebuchet MS" w:hAnsi="Trebuchet MS" w:cs="Courier New"/>
          <w:i/>
          <w:sz w:val="22"/>
          <w:szCs w:val="22"/>
          <w:u w:val="single"/>
        </w:rPr>
        <w:lastRenderedPageBreak/>
        <w:t xml:space="preserve">Bitte beachten Sie: </w:t>
      </w:r>
    </w:p>
    <w:p w:rsidR="00247D87" w:rsidRDefault="00A663E8" w:rsidP="00247D87">
      <w:pPr>
        <w:pStyle w:val="NurText"/>
        <w:rPr>
          <w:rFonts w:ascii="Trebuchet MS" w:hAnsi="Trebuchet MS" w:cs="Courier New"/>
          <w:i/>
          <w:sz w:val="22"/>
          <w:szCs w:val="22"/>
        </w:rPr>
      </w:pPr>
      <w:r w:rsidRPr="008436A4">
        <w:rPr>
          <w:rFonts w:ascii="Trebuchet MS" w:hAnsi="Trebuchet MS" w:cs="Courier New"/>
          <w:i/>
          <w:sz w:val="22"/>
          <w:szCs w:val="22"/>
        </w:rPr>
        <w:t>In Ausnahmefällen kann ein Härtefallersuchen auch dann gestellt werden, wenn ein Ausschlussgrund vorliegt, nämlich dann, wenn besondere Umstände in der Person der Ausländerin oder des Ausländers dies rechtfertigen oder wenn mit einem baldigen Wegfall des Ausschlussgrundes gerechnet werden kann.</w:t>
      </w:r>
    </w:p>
    <w:p w:rsidR="00247D87" w:rsidRPr="00247D87" w:rsidRDefault="00247D87" w:rsidP="00012CD6">
      <w:pPr>
        <w:pStyle w:val="NurText"/>
        <w:rPr>
          <w:rFonts w:ascii="Trebuchet MS" w:hAnsi="Trebuchet MS" w:cs="Courier New"/>
          <w:sz w:val="22"/>
          <w:szCs w:val="22"/>
        </w:rPr>
      </w:pPr>
    </w:p>
    <w:p w:rsidR="00247D87" w:rsidRPr="00247D87" w:rsidRDefault="00247D87" w:rsidP="00247D87">
      <w:pPr>
        <w:pStyle w:val="NurText"/>
        <w:rPr>
          <w:rFonts w:ascii="Trebuchet MS" w:hAnsi="Trebuchet MS" w:cs="Courier New"/>
          <w:sz w:val="22"/>
          <w:szCs w:val="22"/>
        </w:rPr>
      </w:pPr>
    </w:p>
    <w:p w:rsidR="00A663E8" w:rsidRPr="008436A4" w:rsidRDefault="00A663E8" w:rsidP="00247D87">
      <w:pPr>
        <w:pStyle w:val="NurText"/>
        <w:rPr>
          <w:rFonts w:ascii="Trebuchet MS" w:hAnsi="Trebuchet MS" w:cs="Courier New"/>
          <w:b/>
          <w:sz w:val="22"/>
          <w:szCs w:val="22"/>
        </w:rPr>
      </w:pPr>
      <w:r w:rsidRPr="008436A4">
        <w:rPr>
          <w:rFonts w:ascii="Trebuchet MS" w:hAnsi="Trebuchet MS" w:cs="Courier New"/>
          <w:b/>
          <w:sz w:val="22"/>
          <w:szCs w:val="22"/>
        </w:rPr>
        <w:t xml:space="preserve">6. Zum Inhalt einer Eingabe </w:t>
      </w:r>
    </w:p>
    <w:p w:rsidR="00A663E8" w:rsidRPr="008436A4" w:rsidRDefault="00A663E8" w:rsidP="008436A4">
      <w:pPr>
        <w:pStyle w:val="NurText"/>
        <w:ind w:left="284"/>
        <w:rPr>
          <w:rFonts w:ascii="Trebuchet MS" w:hAnsi="Trebuchet MS" w:cs="Courier New"/>
          <w:sz w:val="22"/>
          <w:szCs w:val="22"/>
        </w:rPr>
      </w:pPr>
      <w:r w:rsidRPr="008436A4">
        <w:rPr>
          <w:rFonts w:ascii="Trebuchet MS" w:hAnsi="Trebuchet MS" w:cs="Courier New"/>
          <w:sz w:val="22"/>
          <w:szCs w:val="22"/>
        </w:rPr>
        <w:t xml:space="preserve">In der Eingabe an die Härtefallkommission muss detailliert und gut aufbereitet dargestellt werden, welche individuellen Lebensumstände im Falle eines Vollzugs der Ausreisepflicht bei der, dem oder den Ausreisepflichtigen zu besonderen Härten führen würden. Darüber hinaus sind die jeweiligen Personendaten aller betroffenen Ausreisepflichtigen anzugeben und der Stand der verwaltungsrechtlichen und gerichtlichen Verfahren darzulegen. Dabei ist wichtig, dass sämtliche Angaben durch Schriftstücke belegt werden. Wenn trotz Vorliegen eines Ausschlussgrundes eine Eingabe gestellt wird, müssen die besonderen Umstände mit besonderer Sorgfalt aufbereitet und dargelegt werden. </w:t>
      </w:r>
    </w:p>
    <w:p w:rsidR="00A663E8" w:rsidRPr="008436A4" w:rsidRDefault="00A663E8" w:rsidP="008436A4">
      <w:pPr>
        <w:pStyle w:val="NurText"/>
        <w:ind w:left="284"/>
        <w:rPr>
          <w:rFonts w:ascii="Trebuchet MS" w:hAnsi="Trebuchet MS" w:cs="Courier New"/>
          <w:sz w:val="22"/>
          <w:szCs w:val="22"/>
        </w:rPr>
      </w:pPr>
    </w:p>
    <w:p w:rsidR="00A663E8" w:rsidRPr="008436A4" w:rsidRDefault="00A663E8" w:rsidP="008436A4">
      <w:pPr>
        <w:pStyle w:val="NurText"/>
        <w:ind w:left="284"/>
        <w:rPr>
          <w:rFonts w:ascii="Trebuchet MS" w:hAnsi="Trebuchet MS" w:cs="Courier New"/>
          <w:sz w:val="22"/>
          <w:szCs w:val="22"/>
        </w:rPr>
      </w:pPr>
      <w:r w:rsidRPr="008436A4">
        <w:rPr>
          <w:rFonts w:ascii="Trebuchet MS" w:hAnsi="Trebuchet MS" w:cs="Courier New"/>
          <w:sz w:val="22"/>
          <w:szCs w:val="22"/>
        </w:rPr>
        <w:t xml:space="preserve">Es ist sinnvoll, wenn Initiativen, Kirchengemeinden, Vereine, befreundete Personen oder Bekannte der betroffenen Ausreisepflichtigen die Eingabe unterstützen. Gerade das Engagement Dritter wird als starkes Indiz für die bestehende Integration oder für die besondere Härtefallsituation betroffener Personen gewertet. Darüber hinaus erfordert die Vorbereitung einer Eingabe einige Sachkenntnisse. Es empfiehlt sich daher in jedem Fall, sich vor der Einreichung einer Eingabe beraten zu lassen (z.B. durch Rechtsanwältinnen bzw. Rechtsanwälte oder Mitarbeitende in Flüchtlingsberatungsstellen). </w:t>
      </w:r>
    </w:p>
    <w:p w:rsidR="00A663E8" w:rsidRPr="008436A4" w:rsidRDefault="00A663E8" w:rsidP="008436A4">
      <w:pPr>
        <w:pStyle w:val="NurText"/>
        <w:ind w:left="284"/>
        <w:rPr>
          <w:rFonts w:ascii="Trebuchet MS" w:hAnsi="Trebuchet MS" w:cs="Courier New"/>
          <w:sz w:val="22"/>
          <w:szCs w:val="22"/>
        </w:rPr>
      </w:pPr>
    </w:p>
    <w:p w:rsidR="00A663E8" w:rsidRPr="008436A4" w:rsidRDefault="00A663E8" w:rsidP="008436A4">
      <w:pPr>
        <w:pStyle w:val="NurText"/>
        <w:ind w:left="284"/>
        <w:rPr>
          <w:rFonts w:ascii="Trebuchet MS" w:hAnsi="Trebuchet MS" w:cs="Courier New"/>
          <w:sz w:val="22"/>
          <w:szCs w:val="22"/>
        </w:rPr>
      </w:pPr>
      <w:r w:rsidRPr="008436A4">
        <w:rPr>
          <w:rFonts w:ascii="Trebuchet MS" w:hAnsi="Trebuchet MS" w:cs="Courier New"/>
          <w:sz w:val="22"/>
          <w:szCs w:val="22"/>
        </w:rPr>
        <w:t>Da einer der Ausschlussgründe die fehlende konkrete Aussicht ist, den Lebensunterhalt zu sichern, sollte in der Eingabe besonderer Wert auf die Darstellung der Lebensunterhalts</w:t>
      </w:r>
      <w:r w:rsidR="00074720">
        <w:rPr>
          <w:rFonts w:ascii="Trebuchet MS" w:hAnsi="Trebuchet MS" w:cs="Courier New"/>
          <w:sz w:val="22"/>
          <w:szCs w:val="22"/>
        </w:rPr>
        <w:t>-</w:t>
      </w:r>
      <w:r w:rsidRPr="008436A4">
        <w:rPr>
          <w:rFonts w:ascii="Trebuchet MS" w:hAnsi="Trebuchet MS" w:cs="Courier New"/>
          <w:sz w:val="22"/>
          <w:szCs w:val="22"/>
        </w:rPr>
        <w:t xml:space="preserve">sicherung gelegt werden. Es sind daher alle Einkommen, auch eventuelle Sozialleistungen, aufzuführen und zu belegen. Außerdem ist darzustellen, ob eine Arbeitsstelle in Aussicht steht. Auch können Verpflichtungserklärungen Dritter nach § 68 Aufenthaltsgesetz und sonstige zur Sicherung des Lebensunterhaltes geeignete Unterstützungszusagen vorgelegt werden. Eine Verpflichtungserklärung ist eine Art Bürgschaft mit erheblichen Risiken. Wir empfehlen Ihnen daher, sich vor Abgabe einer solchen Verpflichtung beraten zu lassen. </w:t>
      </w:r>
    </w:p>
    <w:p w:rsidR="00A663E8" w:rsidRDefault="00A663E8" w:rsidP="00A663E8">
      <w:pPr>
        <w:pStyle w:val="NurText"/>
        <w:rPr>
          <w:rFonts w:ascii="Trebuchet MS" w:hAnsi="Trebuchet MS" w:cs="Courier New"/>
          <w:sz w:val="22"/>
          <w:szCs w:val="22"/>
        </w:rPr>
      </w:pPr>
    </w:p>
    <w:p w:rsidR="00012CD6" w:rsidRPr="008436A4" w:rsidRDefault="00012CD6" w:rsidP="00A663E8">
      <w:pPr>
        <w:pStyle w:val="NurText"/>
        <w:rPr>
          <w:rFonts w:ascii="Trebuchet MS" w:hAnsi="Trebuchet MS" w:cs="Courier New"/>
          <w:sz w:val="22"/>
          <w:szCs w:val="22"/>
        </w:rPr>
      </w:pPr>
    </w:p>
    <w:p w:rsidR="00A663E8" w:rsidRPr="00074720" w:rsidRDefault="00A663E8" w:rsidP="00A663E8">
      <w:pPr>
        <w:pStyle w:val="NurText"/>
        <w:rPr>
          <w:rFonts w:ascii="Trebuchet MS" w:hAnsi="Trebuchet MS" w:cs="Courier New"/>
          <w:b/>
          <w:sz w:val="22"/>
          <w:szCs w:val="22"/>
        </w:rPr>
      </w:pPr>
      <w:r w:rsidRPr="00074720">
        <w:rPr>
          <w:rFonts w:ascii="Trebuchet MS" w:hAnsi="Trebuchet MS" w:cs="Courier New"/>
          <w:b/>
          <w:sz w:val="22"/>
          <w:szCs w:val="22"/>
        </w:rPr>
        <w:t xml:space="preserve">7. Ablauf des weiteren Verfahrens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Entscheidet die Härtefallkommission mit der Mehrheit von zwei Dritteln der Stimmen der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stimmberechtigten Mitglieder, dass dringende humanitäre oder persönliche Gründe einen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weiteren Aufenthalt der Ausländerin oder des Ausländers rechtfertigen und somit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ein Härtefall vorliegt, wird ein so genanntes Härtefallersuchen an das Staatsministerium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des Innern gestellt. </w:t>
      </w:r>
    </w:p>
    <w:p w:rsidR="00A663E8" w:rsidRPr="008436A4" w:rsidRDefault="00A663E8" w:rsidP="00074720">
      <w:pPr>
        <w:pStyle w:val="NurText"/>
        <w:ind w:left="284"/>
        <w:rPr>
          <w:rFonts w:ascii="Trebuchet MS" w:hAnsi="Trebuchet MS" w:cs="Courier New"/>
          <w:sz w:val="22"/>
          <w:szCs w:val="22"/>
        </w:rPr>
      </w:pP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Anschließend entscheidet das Staatsministerium, ob dem Ersuchen entsprochen werden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soll. Das Staatsministerium ist hierbei nicht an die Wertung der Kommission gebunden.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Bejaht auch das Staatsministerium das Vorliegen eines Härtefalls, wird auf seine Anordnung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hin eine Aufenthaltserlaubnis erteilt. </w:t>
      </w:r>
    </w:p>
    <w:p w:rsidR="00A663E8" w:rsidRPr="008436A4" w:rsidRDefault="00A663E8" w:rsidP="00074720">
      <w:pPr>
        <w:pStyle w:val="NurText"/>
        <w:ind w:left="284"/>
        <w:rPr>
          <w:rFonts w:ascii="Trebuchet MS" w:hAnsi="Trebuchet MS" w:cs="Courier New"/>
          <w:sz w:val="22"/>
          <w:szCs w:val="22"/>
        </w:rPr>
      </w:pP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Es gibt weder einen Anspruch darauf, dass sich die Härtefallkommission mit einem Fall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befasst, noch gibt es irgendein Rechtsmittel gegen die Entscheidungen der Kommission </w:t>
      </w:r>
    </w:p>
    <w:p w:rsidR="00A663E8" w:rsidRPr="008436A4" w:rsidRDefault="00A663E8" w:rsidP="00074720">
      <w:pPr>
        <w:pStyle w:val="NurText"/>
        <w:ind w:left="284"/>
        <w:rPr>
          <w:rFonts w:ascii="Trebuchet MS" w:hAnsi="Trebuchet MS" w:cs="Courier New"/>
          <w:sz w:val="22"/>
          <w:szCs w:val="22"/>
        </w:rPr>
      </w:pPr>
      <w:r w:rsidRPr="008436A4">
        <w:rPr>
          <w:rFonts w:ascii="Trebuchet MS" w:hAnsi="Trebuchet MS" w:cs="Courier New"/>
          <w:sz w:val="22"/>
          <w:szCs w:val="22"/>
        </w:rPr>
        <w:t xml:space="preserve">oder des Staatsministeriums des Innern. </w:t>
      </w:r>
    </w:p>
    <w:p w:rsidR="00247D87" w:rsidRDefault="00247D87">
      <w:pPr>
        <w:rPr>
          <w:rFonts w:ascii="Trebuchet MS" w:hAnsi="Trebuchet MS" w:cs="Courier New"/>
        </w:rPr>
      </w:pPr>
      <w:r>
        <w:rPr>
          <w:rFonts w:ascii="Trebuchet MS" w:hAnsi="Trebuchet MS" w:cs="Courier New"/>
        </w:rPr>
        <w:br w:type="page"/>
      </w:r>
    </w:p>
    <w:p w:rsidR="00A663E8" w:rsidRPr="00074720" w:rsidRDefault="00A663E8" w:rsidP="00A663E8">
      <w:pPr>
        <w:pStyle w:val="NurText"/>
        <w:rPr>
          <w:rFonts w:ascii="Trebuchet MS" w:hAnsi="Trebuchet MS" w:cs="Courier New"/>
          <w:b/>
          <w:sz w:val="22"/>
          <w:szCs w:val="22"/>
        </w:rPr>
      </w:pPr>
      <w:r w:rsidRPr="00074720">
        <w:rPr>
          <w:rFonts w:ascii="Trebuchet MS" w:hAnsi="Trebuchet MS" w:cs="Courier New"/>
          <w:b/>
          <w:sz w:val="22"/>
          <w:szCs w:val="22"/>
        </w:rPr>
        <w:lastRenderedPageBreak/>
        <w:t xml:space="preserve">8. Informationen </w:t>
      </w:r>
    </w:p>
    <w:p w:rsidR="00A663E8" w:rsidRPr="008436A4" w:rsidRDefault="00A663E8" w:rsidP="00074720">
      <w:pPr>
        <w:pStyle w:val="NurText"/>
        <w:ind w:firstLine="284"/>
        <w:rPr>
          <w:rFonts w:ascii="Trebuchet MS" w:hAnsi="Trebuchet MS" w:cs="Courier New"/>
          <w:sz w:val="22"/>
          <w:szCs w:val="22"/>
        </w:rPr>
      </w:pPr>
      <w:r w:rsidRPr="008436A4">
        <w:rPr>
          <w:rFonts w:ascii="Trebuchet MS" w:hAnsi="Trebuchet MS" w:cs="Courier New"/>
          <w:sz w:val="22"/>
          <w:szCs w:val="22"/>
        </w:rPr>
        <w:t xml:space="preserve">Weitere Informationen können Sie bei folgenden Stellen erhalten: </w:t>
      </w:r>
    </w:p>
    <w:p w:rsidR="00074720" w:rsidRDefault="00074720" w:rsidP="00A663E8">
      <w:pPr>
        <w:pStyle w:val="NurText"/>
        <w:rPr>
          <w:rFonts w:ascii="Trebuchet MS" w:hAnsi="Trebuchet MS" w:cs="Courier New"/>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5272"/>
      </w:tblGrid>
      <w:tr w:rsidR="00074720" w:rsidTr="0025622D">
        <w:tc>
          <w:tcPr>
            <w:tcW w:w="3936" w:type="dxa"/>
          </w:tcPr>
          <w:p w:rsidR="00074720" w:rsidRDefault="00074720" w:rsidP="009844D3">
            <w:pPr>
              <w:pStyle w:val="NurText"/>
              <w:jc w:val="right"/>
              <w:rPr>
                <w:rFonts w:ascii="Trebuchet MS" w:hAnsi="Trebuchet MS" w:cs="Courier New"/>
                <w:sz w:val="22"/>
                <w:szCs w:val="22"/>
              </w:rPr>
            </w:pPr>
            <w:r>
              <w:rPr>
                <w:rFonts w:ascii="Trebuchet MS" w:hAnsi="Trebuchet MS" w:cs="Courier New"/>
                <w:noProof/>
                <w:sz w:val="22"/>
                <w:szCs w:val="22"/>
                <w:lang w:eastAsia="de-DE"/>
              </w:rPr>
              <w:drawing>
                <wp:inline distT="0" distB="0" distL="0" distR="0" wp14:anchorId="512AAD02" wp14:editId="6D3BF765">
                  <wp:extent cx="2487064" cy="51036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931" cy="510540"/>
                          </a:xfrm>
                          <a:prstGeom prst="rect">
                            <a:avLst/>
                          </a:prstGeom>
                          <a:noFill/>
                          <a:ln>
                            <a:noFill/>
                          </a:ln>
                        </pic:spPr>
                      </pic:pic>
                    </a:graphicData>
                  </a:graphic>
                </wp:inline>
              </w:drawing>
            </w:r>
          </w:p>
        </w:tc>
        <w:tc>
          <w:tcPr>
            <w:tcW w:w="5608" w:type="dxa"/>
          </w:tcPr>
          <w:p w:rsidR="00074720" w:rsidRDefault="00074720" w:rsidP="00D401CE">
            <w:pPr>
              <w:pStyle w:val="NurText"/>
              <w:numPr>
                <w:ilvl w:val="0"/>
                <w:numId w:val="6"/>
              </w:numPr>
              <w:rPr>
                <w:rFonts w:ascii="Trebuchet MS" w:hAnsi="Trebuchet MS" w:cs="Courier New"/>
                <w:sz w:val="22"/>
                <w:szCs w:val="22"/>
              </w:rPr>
            </w:pPr>
            <w:r>
              <w:rPr>
                <w:rFonts w:ascii="Trebuchet MS" w:hAnsi="Trebuchet MS" w:cs="Courier New"/>
                <w:sz w:val="22"/>
                <w:szCs w:val="22"/>
              </w:rPr>
              <w:t>Geschäftsstelle der Härtefallkommission</w:t>
            </w:r>
            <w:r>
              <w:rPr>
                <w:rFonts w:ascii="Trebuchet MS" w:hAnsi="Trebuchet MS" w:cs="Courier New"/>
                <w:sz w:val="22"/>
                <w:szCs w:val="22"/>
              </w:rPr>
              <w:br/>
              <w:t>Bayerisches Staatsministerium des Innern</w:t>
            </w:r>
            <w:r>
              <w:rPr>
                <w:rFonts w:ascii="Trebuchet MS" w:hAnsi="Trebuchet MS" w:cs="Courier New"/>
                <w:sz w:val="22"/>
                <w:szCs w:val="22"/>
              </w:rPr>
              <w:br/>
            </w:r>
            <w:r w:rsidR="00D401CE">
              <w:rPr>
                <w:rFonts w:ascii="Trebuchet MS" w:hAnsi="Trebuchet MS" w:cs="Courier New"/>
                <w:sz w:val="22"/>
                <w:szCs w:val="22"/>
              </w:rPr>
              <w:t>Odeonsplatz 3</w:t>
            </w:r>
            <w:r>
              <w:rPr>
                <w:rFonts w:ascii="Trebuchet MS" w:hAnsi="Trebuchet MS" w:cs="Courier New"/>
                <w:sz w:val="22"/>
                <w:szCs w:val="22"/>
              </w:rPr>
              <w:br/>
              <w:t>80</w:t>
            </w:r>
            <w:r w:rsidR="00D401CE">
              <w:rPr>
                <w:rFonts w:ascii="Trebuchet MS" w:hAnsi="Trebuchet MS" w:cs="Courier New"/>
                <w:sz w:val="22"/>
                <w:szCs w:val="22"/>
              </w:rPr>
              <w:t>5</w:t>
            </w:r>
            <w:r>
              <w:rPr>
                <w:rFonts w:ascii="Trebuchet MS" w:hAnsi="Trebuchet MS" w:cs="Courier New"/>
                <w:sz w:val="22"/>
                <w:szCs w:val="22"/>
              </w:rPr>
              <w:t>3</w:t>
            </w:r>
            <w:r w:rsidR="00D401CE">
              <w:rPr>
                <w:rFonts w:ascii="Trebuchet MS" w:hAnsi="Trebuchet MS" w:cs="Courier New"/>
                <w:sz w:val="22"/>
                <w:szCs w:val="22"/>
              </w:rPr>
              <w:t>9</w:t>
            </w:r>
            <w:r>
              <w:rPr>
                <w:rFonts w:ascii="Trebuchet MS" w:hAnsi="Trebuchet MS" w:cs="Courier New"/>
                <w:sz w:val="22"/>
                <w:szCs w:val="22"/>
              </w:rPr>
              <w:t xml:space="preserve"> München</w:t>
            </w:r>
            <w:r>
              <w:rPr>
                <w:rFonts w:ascii="Trebuchet MS" w:hAnsi="Trebuchet MS" w:cs="Courier New"/>
                <w:sz w:val="22"/>
                <w:szCs w:val="22"/>
              </w:rPr>
              <w:br/>
              <w:t>Tel.: 089/21</w:t>
            </w:r>
            <w:r w:rsidR="009844D3">
              <w:rPr>
                <w:rFonts w:ascii="Trebuchet MS" w:hAnsi="Trebuchet MS" w:cs="Courier New"/>
                <w:sz w:val="22"/>
                <w:szCs w:val="22"/>
              </w:rPr>
              <w:t xml:space="preserve"> </w:t>
            </w:r>
            <w:r>
              <w:rPr>
                <w:rFonts w:ascii="Trebuchet MS" w:hAnsi="Trebuchet MS" w:cs="Courier New"/>
                <w:sz w:val="22"/>
                <w:szCs w:val="22"/>
              </w:rPr>
              <w:t>92</w:t>
            </w:r>
            <w:r w:rsidR="00077F2F">
              <w:rPr>
                <w:rFonts w:ascii="Trebuchet MS" w:hAnsi="Trebuchet MS" w:cs="Courier New"/>
                <w:sz w:val="22"/>
                <w:szCs w:val="22"/>
              </w:rPr>
              <w:t xml:space="preserve"> </w:t>
            </w:r>
            <w:r w:rsidR="00D401CE">
              <w:rPr>
                <w:rFonts w:ascii="Trebuchet MS" w:hAnsi="Trebuchet MS" w:cs="Courier New"/>
                <w:sz w:val="22"/>
                <w:szCs w:val="22"/>
              </w:rPr>
              <w:t>42</w:t>
            </w:r>
            <w:r w:rsidR="00077F2F">
              <w:rPr>
                <w:rFonts w:ascii="Trebuchet MS" w:hAnsi="Trebuchet MS" w:cs="Courier New"/>
                <w:sz w:val="22"/>
                <w:szCs w:val="22"/>
              </w:rPr>
              <w:t xml:space="preserve"> </w:t>
            </w:r>
            <w:r w:rsidR="00D401CE">
              <w:rPr>
                <w:rFonts w:ascii="Trebuchet MS" w:hAnsi="Trebuchet MS" w:cs="Courier New"/>
                <w:sz w:val="22"/>
                <w:szCs w:val="22"/>
              </w:rPr>
              <w:t>26</w:t>
            </w:r>
            <w:r>
              <w:rPr>
                <w:rFonts w:ascii="Trebuchet MS" w:hAnsi="Trebuchet MS" w:cs="Courier New"/>
                <w:sz w:val="22"/>
                <w:szCs w:val="22"/>
              </w:rPr>
              <w:t>-</w:t>
            </w:r>
          </w:p>
        </w:tc>
      </w:tr>
      <w:tr w:rsidR="009844D3" w:rsidTr="0025622D">
        <w:tc>
          <w:tcPr>
            <w:tcW w:w="3936" w:type="dxa"/>
          </w:tcPr>
          <w:p w:rsidR="009844D3" w:rsidRDefault="009844D3" w:rsidP="00A663E8">
            <w:pPr>
              <w:pStyle w:val="NurText"/>
              <w:rPr>
                <w:noProof/>
                <w:lang w:eastAsia="de-DE"/>
              </w:rPr>
            </w:pPr>
          </w:p>
        </w:tc>
        <w:tc>
          <w:tcPr>
            <w:tcW w:w="5608" w:type="dxa"/>
          </w:tcPr>
          <w:p w:rsidR="009844D3" w:rsidRDefault="009844D3" w:rsidP="009844D3">
            <w:pPr>
              <w:pStyle w:val="NurText"/>
              <w:ind w:left="720"/>
              <w:rPr>
                <w:rFonts w:ascii="Trebuchet MS" w:hAnsi="Trebuchet MS" w:cs="Courier New"/>
                <w:sz w:val="22"/>
                <w:szCs w:val="22"/>
              </w:rPr>
            </w:pPr>
          </w:p>
        </w:tc>
      </w:tr>
      <w:tr w:rsidR="00074720" w:rsidTr="0025622D">
        <w:tc>
          <w:tcPr>
            <w:tcW w:w="3936" w:type="dxa"/>
          </w:tcPr>
          <w:p w:rsidR="00074720" w:rsidRDefault="00074720" w:rsidP="009844D3">
            <w:pPr>
              <w:pStyle w:val="NurText"/>
              <w:jc w:val="right"/>
              <w:rPr>
                <w:rFonts w:ascii="Trebuchet MS" w:hAnsi="Trebuchet MS" w:cs="Courier New"/>
                <w:sz w:val="22"/>
                <w:szCs w:val="22"/>
              </w:rPr>
            </w:pPr>
            <w:r>
              <w:rPr>
                <w:noProof/>
                <w:lang w:eastAsia="de-DE"/>
              </w:rPr>
              <w:drawing>
                <wp:inline distT="0" distB="0" distL="0" distR="0" wp14:anchorId="27F38597" wp14:editId="4458BECF">
                  <wp:extent cx="2360428" cy="320551"/>
                  <wp:effectExtent l="0" t="0" r="190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0428" cy="320551"/>
                          </a:xfrm>
                          <a:prstGeom prst="rect">
                            <a:avLst/>
                          </a:prstGeom>
                        </pic:spPr>
                      </pic:pic>
                    </a:graphicData>
                  </a:graphic>
                </wp:inline>
              </w:drawing>
            </w:r>
          </w:p>
        </w:tc>
        <w:tc>
          <w:tcPr>
            <w:tcW w:w="5608" w:type="dxa"/>
          </w:tcPr>
          <w:p w:rsidR="00074720" w:rsidRDefault="00074720" w:rsidP="00074720">
            <w:pPr>
              <w:pStyle w:val="NurText"/>
              <w:numPr>
                <w:ilvl w:val="0"/>
                <w:numId w:val="6"/>
              </w:numPr>
              <w:rPr>
                <w:rFonts w:ascii="Trebuchet MS" w:hAnsi="Trebuchet MS" w:cs="Courier New"/>
                <w:sz w:val="22"/>
                <w:szCs w:val="22"/>
              </w:rPr>
            </w:pPr>
            <w:r>
              <w:rPr>
                <w:rFonts w:ascii="Trebuchet MS" w:hAnsi="Trebuchet MS" w:cs="Courier New"/>
                <w:sz w:val="22"/>
                <w:szCs w:val="22"/>
              </w:rPr>
              <w:t>Bayerisches Rotes Kreuz</w:t>
            </w:r>
            <w:r>
              <w:rPr>
                <w:rFonts w:ascii="Trebuchet MS" w:hAnsi="Trebuchet MS" w:cs="Courier New"/>
                <w:sz w:val="22"/>
                <w:szCs w:val="22"/>
              </w:rPr>
              <w:br/>
              <w:t>Landesgeschäftsstelle</w:t>
            </w:r>
            <w:r>
              <w:rPr>
                <w:rFonts w:ascii="Trebuchet MS" w:hAnsi="Trebuchet MS" w:cs="Courier New"/>
                <w:sz w:val="22"/>
                <w:szCs w:val="22"/>
              </w:rPr>
              <w:br/>
              <w:t>Team Migration &amp; Integration</w:t>
            </w:r>
            <w:r>
              <w:rPr>
                <w:rFonts w:ascii="Trebuchet MS" w:hAnsi="Trebuchet MS" w:cs="Courier New"/>
                <w:sz w:val="22"/>
                <w:szCs w:val="22"/>
              </w:rPr>
              <w:br/>
              <w:t>Volkartstraße 83</w:t>
            </w:r>
            <w:r>
              <w:rPr>
                <w:rFonts w:ascii="Trebuchet MS" w:hAnsi="Trebuchet MS" w:cs="Courier New"/>
                <w:sz w:val="22"/>
                <w:szCs w:val="22"/>
              </w:rPr>
              <w:br/>
              <w:t>80636 München</w:t>
            </w:r>
            <w:r w:rsidR="009844D3">
              <w:rPr>
                <w:rFonts w:ascii="Trebuchet MS" w:hAnsi="Trebuchet MS" w:cs="Courier New"/>
                <w:sz w:val="22"/>
                <w:szCs w:val="22"/>
              </w:rPr>
              <w:br/>
              <w:t>089/9241-0</w:t>
            </w:r>
          </w:p>
        </w:tc>
      </w:tr>
      <w:tr w:rsidR="00074720" w:rsidTr="0025622D">
        <w:tc>
          <w:tcPr>
            <w:tcW w:w="3936" w:type="dxa"/>
          </w:tcPr>
          <w:p w:rsidR="00074720" w:rsidRDefault="00074720" w:rsidP="00A663E8">
            <w:pPr>
              <w:pStyle w:val="NurText"/>
              <w:rPr>
                <w:rFonts w:ascii="Trebuchet MS" w:hAnsi="Trebuchet MS" w:cs="Courier New"/>
                <w:sz w:val="22"/>
                <w:szCs w:val="22"/>
              </w:rPr>
            </w:pPr>
          </w:p>
        </w:tc>
        <w:tc>
          <w:tcPr>
            <w:tcW w:w="5608" w:type="dxa"/>
          </w:tcPr>
          <w:p w:rsidR="009844D3" w:rsidRDefault="009844D3" w:rsidP="00A663E8">
            <w:pPr>
              <w:pStyle w:val="NurText"/>
              <w:rPr>
                <w:rFonts w:ascii="Trebuchet MS" w:hAnsi="Trebuchet MS" w:cs="Courier New"/>
                <w:sz w:val="22"/>
                <w:szCs w:val="22"/>
              </w:rPr>
            </w:pPr>
          </w:p>
        </w:tc>
      </w:tr>
      <w:tr w:rsidR="00074720" w:rsidTr="0025622D">
        <w:tc>
          <w:tcPr>
            <w:tcW w:w="3936" w:type="dxa"/>
          </w:tcPr>
          <w:p w:rsidR="00074720" w:rsidRDefault="009844D3" w:rsidP="009844D3">
            <w:pPr>
              <w:pStyle w:val="NurText"/>
              <w:jc w:val="right"/>
              <w:rPr>
                <w:rFonts w:ascii="Trebuchet MS" w:hAnsi="Trebuchet MS" w:cs="Courier New"/>
                <w:sz w:val="22"/>
                <w:szCs w:val="22"/>
              </w:rPr>
            </w:pPr>
            <w:r>
              <w:rPr>
                <w:rFonts w:ascii="Trebuchet MS" w:hAnsi="Trebuchet MS" w:cs="Courier New"/>
                <w:noProof/>
                <w:sz w:val="22"/>
                <w:szCs w:val="22"/>
                <w:lang w:eastAsia="de-DE"/>
              </w:rPr>
              <w:drawing>
                <wp:inline distT="0" distB="0" distL="0" distR="0" wp14:anchorId="488CA23C" wp14:editId="5638AA24">
                  <wp:extent cx="744279" cy="795133"/>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927" cy="800098"/>
                          </a:xfrm>
                          <a:prstGeom prst="rect">
                            <a:avLst/>
                          </a:prstGeom>
                          <a:noFill/>
                          <a:ln>
                            <a:noFill/>
                          </a:ln>
                        </pic:spPr>
                      </pic:pic>
                    </a:graphicData>
                  </a:graphic>
                </wp:inline>
              </w:drawing>
            </w:r>
          </w:p>
        </w:tc>
        <w:tc>
          <w:tcPr>
            <w:tcW w:w="5608" w:type="dxa"/>
          </w:tcPr>
          <w:p w:rsidR="00074720" w:rsidRDefault="009844D3" w:rsidP="009844D3">
            <w:pPr>
              <w:pStyle w:val="NurText"/>
              <w:numPr>
                <w:ilvl w:val="0"/>
                <w:numId w:val="6"/>
              </w:numPr>
              <w:rPr>
                <w:rFonts w:ascii="Trebuchet MS" w:hAnsi="Trebuchet MS" w:cs="Courier New"/>
                <w:sz w:val="22"/>
                <w:szCs w:val="22"/>
              </w:rPr>
            </w:pPr>
            <w:r>
              <w:rPr>
                <w:rFonts w:ascii="Trebuchet MS" w:hAnsi="Trebuchet MS" w:cs="Courier New"/>
                <w:sz w:val="22"/>
                <w:szCs w:val="22"/>
              </w:rPr>
              <w:t>Deutscher Caritas-Verband</w:t>
            </w:r>
            <w:r>
              <w:rPr>
                <w:rFonts w:ascii="Trebuchet MS" w:hAnsi="Trebuchet MS" w:cs="Courier New"/>
                <w:sz w:val="22"/>
                <w:szCs w:val="22"/>
              </w:rPr>
              <w:br/>
              <w:t>Landesverband Bayern e.V.</w:t>
            </w:r>
            <w:r>
              <w:rPr>
                <w:rFonts w:ascii="Trebuchet MS" w:hAnsi="Trebuchet MS" w:cs="Courier New"/>
                <w:sz w:val="22"/>
                <w:szCs w:val="22"/>
              </w:rPr>
              <w:br/>
              <w:t>Lessingstraße 1</w:t>
            </w:r>
            <w:r>
              <w:rPr>
                <w:rFonts w:ascii="Trebuchet MS" w:hAnsi="Trebuchet MS" w:cs="Courier New"/>
                <w:sz w:val="22"/>
                <w:szCs w:val="22"/>
              </w:rPr>
              <w:br/>
              <w:t>80336 München</w:t>
            </w:r>
            <w:r>
              <w:rPr>
                <w:rFonts w:ascii="Trebuchet MS" w:hAnsi="Trebuchet MS" w:cs="Courier New"/>
                <w:sz w:val="22"/>
                <w:szCs w:val="22"/>
              </w:rPr>
              <w:br/>
              <w:t>Tel.: 089/544 97-0</w:t>
            </w:r>
          </w:p>
        </w:tc>
      </w:tr>
      <w:tr w:rsidR="00074720" w:rsidTr="0025622D">
        <w:tc>
          <w:tcPr>
            <w:tcW w:w="3936" w:type="dxa"/>
          </w:tcPr>
          <w:p w:rsidR="00074720" w:rsidRDefault="00074720" w:rsidP="00A663E8">
            <w:pPr>
              <w:pStyle w:val="NurText"/>
              <w:rPr>
                <w:rFonts w:ascii="Trebuchet MS" w:hAnsi="Trebuchet MS" w:cs="Courier New"/>
                <w:sz w:val="22"/>
                <w:szCs w:val="22"/>
              </w:rPr>
            </w:pPr>
          </w:p>
        </w:tc>
        <w:tc>
          <w:tcPr>
            <w:tcW w:w="5608" w:type="dxa"/>
          </w:tcPr>
          <w:p w:rsidR="009844D3" w:rsidRDefault="009844D3" w:rsidP="00A663E8">
            <w:pPr>
              <w:pStyle w:val="NurText"/>
              <w:rPr>
                <w:rFonts w:ascii="Trebuchet MS" w:hAnsi="Trebuchet MS" w:cs="Courier New"/>
                <w:sz w:val="22"/>
                <w:szCs w:val="22"/>
              </w:rPr>
            </w:pPr>
          </w:p>
        </w:tc>
      </w:tr>
      <w:tr w:rsidR="009844D3" w:rsidTr="0025622D">
        <w:tc>
          <w:tcPr>
            <w:tcW w:w="3936" w:type="dxa"/>
          </w:tcPr>
          <w:p w:rsidR="009844D3" w:rsidRDefault="009844D3" w:rsidP="009844D3">
            <w:pPr>
              <w:pStyle w:val="NurText"/>
              <w:jc w:val="right"/>
              <w:rPr>
                <w:rFonts w:ascii="Trebuchet MS" w:hAnsi="Trebuchet MS" w:cs="Courier New"/>
                <w:sz w:val="22"/>
                <w:szCs w:val="22"/>
              </w:rPr>
            </w:pPr>
            <w:r>
              <w:rPr>
                <w:rFonts w:ascii="Trebuchet MS" w:hAnsi="Trebuchet MS" w:cs="Courier New"/>
                <w:noProof/>
                <w:sz w:val="22"/>
                <w:szCs w:val="22"/>
                <w:lang w:eastAsia="de-DE"/>
              </w:rPr>
              <w:drawing>
                <wp:inline distT="0" distB="0" distL="0" distR="0" wp14:anchorId="05C88078" wp14:editId="77F54026">
                  <wp:extent cx="1733107" cy="786878"/>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334" cy="786981"/>
                          </a:xfrm>
                          <a:prstGeom prst="rect">
                            <a:avLst/>
                          </a:prstGeom>
                          <a:noFill/>
                          <a:ln>
                            <a:noFill/>
                          </a:ln>
                        </pic:spPr>
                      </pic:pic>
                    </a:graphicData>
                  </a:graphic>
                </wp:inline>
              </w:drawing>
            </w:r>
          </w:p>
        </w:tc>
        <w:tc>
          <w:tcPr>
            <w:tcW w:w="5608" w:type="dxa"/>
          </w:tcPr>
          <w:p w:rsidR="009844D3" w:rsidRDefault="009844D3" w:rsidP="009844D3">
            <w:pPr>
              <w:pStyle w:val="NurText"/>
              <w:numPr>
                <w:ilvl w:val="0"/>
                <w:numId w:val="6"/>
              </w:numPr>
              <w:rPr>
                <w:rFonts w:ascii="Trebuchet MS" w:hAnsi="Trebuchet MS" w:cs="Courier New"/>
                <w:sz w:val="22"/>
                <w:szCs w:val="22"/>
              </w:rPr>
            </w:pPr>
            <w:r>
              <w:rPr>
                <w:rFonts w:ascii="Trebuchet MS" w:hAnsi="Trebuchet MS" w:cs="Courier New"/>
                <w:sz w:val="22"/>
                <w:szCs w:val="22"/>
              </w:rPr>
              <w:t>Diakonisches Werk Bayern</w:t>
            </w:r>
            <w:r>
              <w:rPr>
                <w:rFonts w:ascii="Trebuchet MS" w:hAnsi="Trebuchet MS" w:cs="Courier New"/>
                <w:sz w:val="22"/>
                <w:szCs w:val="22"/>
              </w:rPr>
              <w:br/>
              <w:t>Referat Migration</w:t>
            </w:r>
            <w:r>
              <w:rPr>
                <w:rFonts w:ascii="Trebuchet MS" w:hAnsi="Trebuchet MS" w:cs="Courier New"/>
                <w:sz w:val="22"/>
                <w:szCs w:val="22"/>
              </w:rPr>
              <w:br/>
            </w:r>
            <w:proofErr w:type="spellStart"/>
            <w:r>
              <w:rPr>
                <w:rFonts w:ascii="Trebuchet MS" w:hAnsi="Trebuchet MS" w:cs="Courier New"/>
                <w:sz w:val="22"/>
                <w:szCs w:val="22"/>
              </w:rPr>
              <w:t>Pirckheimer</w:t>
            </w:r>
            <w:proofErr w:type="spellEnd"/>
            <w:r>
              <w:rPr>
                <w:rFonts w:ascii="Trebuchet MS" w:hAnsi="Trebuchet MS" w:cs="Courier New"/>
                <w:sz w:val="22"/>
                <w:szCs w:val="22"/>
              </w:rPr>
              <w:t xml:space="preserve"> Straße 6</w:t>
            </w:r>
            <w:r>
              <w:rPr>
                <w:rFonts w:ascii="Trebuchet MS" w:hAnsi="Trebuchet MS" w:cs="Courier New"/>
                <w:sz w:val="22"/>
                <w:szCs w:val="22"/>
              </w:rPr>
              <w:br/>
              <w:t>90408 Nürnberg</w:t>
            </w:r>
            <w:r>
              <w:rPr>
                <w:rFonts w:ascii="Trebuchet MS" w:hAnsi="Trebuchet MS" w:cs="Courier New"/>
                <w:sz w:val="22"/>
                <w:szCs w:val="22"/>
              </w:rPr>
              <w:br/>
              <w:t>Tel.: 0911/93 54-0</w:t>
            </w:r>
          </w:p>
        </w:tc>
      </w:tr>
      <w:tr w:rsidR="009844D3" w:rsidTr="0025622D">
        <w:tc>
          <w:tcPr>
            <w:tcW w:w="3936" w:type="dxa"/>
          </w:tcPr>
          <w:p w:rsidR="009844D3" w:rsidRDefault="009844D3" w:rsidP="009844D3">
            <w:pPr>
              <w:pStyle w:val="NurText"/>
              <w:jc w:val="right"/>
              <w:rPr>
                <w:rFonts w:ascii="Trebuchet MS" w:hAnsi="Trebuchet MS" w:cs="Courier New"/>
                <w:noProof/>
                <w:sz w:val="22"/>
                <w:szCs w:val="22"/>
                <w:lang w:eastAsia="de-DE"/>
              </w:rPr>
            </w:pPr>
          </w:p>
        </w:tc>
        <w:tc>
          <w:tcPr>
            <w:tcW w:w="5608" w:type="dxa"/>
          </w:tcPr>
          <w:p w:rsidR="009844D3" w:rsidRDefault="009844D3" w:rsidP="009844D3">
            <w:pPr>
              <w:pStyle w:val="NurText"/>
              <w:ind w:left="720"/>
              <w:rPr>
                <w:rFonts w:ascii="Trebuchet MS" w:hAnsi="Trebuchet MS" w:cs="Courier New"/>
                <w:sz w:val="22"/>
                <w:szCs w:val="22"/>
              </w:rPr>
            </w:pPr>
          </w:p>
        </w:tc>
      </w:tr>
      <w:tr w:rsidR="009844D3" w:rsidTr="0025622D">
        <w:tc>
          <w:tcPr>
            <w:tcW w:w="3936" w:type="dxa"/>
          </w:tcPr>
          <w:p w:rsidR="009844D3" w:rsidRDefault="009844D3" w:rsidP="009844D3">
            <w:pPr>
              <w:pStyle w:val="NurText"/>
              <w:jc w:val="right"/>
              <w:rPr>
                <w:rFonts w:ascii="Trebuchet MS" w:hAnsi="Trebuchet MS" w:cs="Courier New"/>
                <w:noProof/>
                <w:sz w:val="22"/>
                <w:szCs w:val="22"/>
                <w:lang w:eastAsia="de-DE"/>
              </w:rPr>
            </w:pPr>
            <w:r>
              <w:rPr>
                <w:rFonts w:ascii="Trebuchet MS" w:hAnsi="Trebuchet MS" w:cs="Courier New"/>
                <w:noProof/>
                <w:sz w:val="22"/>
                <w:szCs w:val="22"/>
                <w:lang w:eastAsia="de-DE"/>
              </w:rPr>
              <w:drawing>
                <wp:inline distT="0" distB="0" distL="0" distR="0" wp14:anchorId="1F899A5A" wp14:editId="7CF338A5">
                  <wp:extent cx="2254103" cy="759727"/>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611" cy="759898"/>
                          </a:xfrm>
                          <a:prstGeom prst="rect">
                            <a:avLst/>
                          </a:prstGeom>
                          <a:noFill/>
                          <a:ln>
                            <a:noFill/>
                          </a:ln>
                        </pic:spPr>
                      </pic:pic>
                    </a:graphicData>
                  </a:graphic>
                </wp:inline>
              </w:drawing>
            </w:r>
          </w:p>
        </w:tc>
        <w:tc>
          <w:tcPr>
            <w:tcW w:w="5608" w:type="dxa"/>
          </w:tcPr>
          <w:p w:rsidR="009844D3" w:rsidRDefault="009844D3" w:rsidP="0025622D">
            <w:pPr>
              <w:pStyle w:val="Listenabsatz"/>
              <w:numPr>
                <w:ilvl w:val="0"/>
                <w:numId w:val="6"/>
              </w:numPr>
              <w:autoSpaceDE w:val="0"/>
              <w:autoSpaceDN w:val="0"/>
              <w:adjustRightInd w:val="0"/>
              <w:rPr>
                <w:rFonts w:ascii="Trebuchet MS" w:hAnsi="Trebuchet MS" w:cs="Courier New"/>
              </w:rPr>
            </w:pPr>
            <w:r w:rsidRPr="009844D3">
              <w:rPr>
                <w:rFonts w:ascii="Trebuchet MS" w:hAnsi="Trebuchet MS" w:cs="Courier New"/>
              </w:rPr>
              <w:t>Landeskirchenamt</w:t>
            </w:r>
            <w:r w:rsidR="0025622D">
              <w:rPr>
                <w:rFonts w:ascii="Trebuchet MS" w:hAnsi="Trebuchet MS" w:cs="Courier New"/>
              </w:rPr>
              <w:t xml:space="preserve"> </w:t>
            </w:r>
            <w:r w:rsidRPr="009844D3">
              <w:rPr>
                <w:rFonts w:ascii="Trebuchet MS" w:hAnsi="Trebuchet MS" w:cs="Courier New"/>
              </w:rPr>
              <w:t xml:space="preserve">der </w:t>
            </w:r>
            <w:r w:rsidR="0025622D">
              <w:rPr>
                <w:rFonts w:ascii="Trebuchet MS" w:hAnsi="Trebuchet MS" w:cs="Courier New"/>
              </w:rPr>
              <w:br/>
            </w:r>
            <w:r w:rsidRPr="009844D3">
              <w:rPr>
                <w:rFonts w:ascii="Trebuchet MS" w:hAnsi="Trebuchet MS" w:cs="Courier New"/>
              </w:rPr>
              <w:t>Evangelisch-Lutherischen Kirche in Bayern</w:t>
            </w:r>
            <w:r w:rsidRPr="009844D3">
              <w:rPr>
                <w:rFonts w:ascii="Trebuchet MS" w:hAnsi="Trebuchet MS" w:cs="Courier New"/>
              </w:rPr>
              <w:br/>
            </w:r>
            <w:r w:rsidRPr="009844D3">
              <w:rPr>
                <w:rFonts w:ascii="Segoe UI" w:hAnsi="Segoe UI" w:cs="Segoe UI"/>
                <w:color w:val="000000"/>
                <w:sz w:val="21"/>
                <w:szCs w:val="21"/>
              </w:rPr>
              <w:t>Katharina-von-Bora-Straße 7-13</w:t>
            </w:r>
            <w:r w:rsidRPr="009844D3">
              <w:rPr>
                <w:rFonts w:ascii="Segoe UI" w:hAnsi="Segoe UI" w:cs="Segoe UI"/>
                <w:color w:val="000000"/>
                <w:sz w:val="21"/>
                <w:szCs w:val="21"/>
              </w:rPr>
              <w:br/>
              <w:t>80333 München</w:t>
            </w:r>
            <w:r>
              <w:rPr>
                <w:rFonts w:ascii="Segoe UI" w:hAnsi="Segoe UI" w:cs="Segoe UI"/>
                <w:color w:val="000000"/>
                <w:sz w:val="21"/>
                <w:szCs w:val="21"/>
              </w:rPr>
              <w:br/>
              <w:t>Tel.: 089 / 55 95</w:t>
            </w:r>
            <w:r w:rsidR="0025622D">
              <w:rPr>
                <w:rFonts w:ascii="Segoe UI" w:hAnsi="Segoe UI" w:cs="Segoe UI"/>
                <w:color w:val="000000"/>
                <w:sz w:val="21"/>
                <w:szCs w:val="21"/>
              </w:rPr>
              <w:t>-0</w:t>
            </w:r>
          </w:p>
        </w:tc>
      </w:tr>
      <w:tr w:rsidR="009844D3" w:rsidTr="0025622D">
        <w:tc>
          <w:tcPr>
            <w:tcW w:w="3936" w:type="dxa"/>
          </w:tcPr>
          <w:p w:rsidR="009844D3" w:rsidRDefault="009844D3" w:rsidP="009844D3">
            <w:pPr>
              <w:pStyle w:val="NurText"/>
              <w:jc w:val="right"/>
              <w:rPr>
                <w:rFonts w:ascii="Trebuchet MS" w:hAnsi="Trebuchet MS" w:cs="Courier New"/>
                <w:noProof/>
                <w:sz w:val="22"/>
                <w:szCs w:val="22"/>
                <w:lang w:eastAsia="de-DE"/>
              </w:rPr>
            </w:pPr>
          </w:p>
        </w:tc>
        <w:tc>
          <w:tcPr>
            <w:tcW w:w="5608" w:type="dxa"/>
          </w:tcPr>
          <w:p w:rsidR="009844D3" w:rsidRPr="009844D3" w:rsidRDefault="009844D3" w:rsidP="009844D3">
            <w:pPr>
              <w:pStyle w:val="Listenabsatz"/>
              <w:autoSpaceDE w:val="0"/>
              <w:autoSpaceDN w:val="0"/>
              <w:adjustRightInd w:val="0"/>
              <w:rPr>
                <w:rFonts w:ascii="Trebuchet MS" w:hAnsi="Trebuchet MS" w:cs="Courier New"/>
              </w:rPr>
            </w:pPr>
          </w:p>
        </w:tc>
      </w:tr>
      <w:tr w:rsidR="009844D3" w:rsidTr="0025622D">
        <w:tc>
          <w:tcPr>
            <w:tcW w:w="3936" w:type="dxa"/>
          </w:tcPr>
          <w:p w:rsidR="009844D3" w:rsidRDefault="00CA6D0B" w:rsidP="009844D3">
            <w:pPr>
              <w:pStyle w:val="NurText"/>
              <w:jc w:val="right"/>
              <w:rPr>
                <w:rFonts w:ascii="Trebuchet MS" w:hAnsi="Trebuchet MS" w:cs="Courier New"/>
                <w:noProof/>
                <w:sz w:val="22"/>
                <w:szCs w:val="22"/>
                <w:lang w:eastAsia="de-DE"/>
              </w:rPr>
            </w:pPr>
            <w:r>
              <w:rPr>
                <w:rFonts w:ascii="Trebuchet MS" w:hAnsi="Trebuchet MS" w:cs="Courier New"/>
                <w:noProof/>
                <w:sz w:val="22"/>
                <w:szCs w:val="22"/>
                <w:lang w:eastAsia="de-DE"/>
              </w:rPr>
              <w:drawing>
                <wp:anchor distT="0" distB="0" distL="114300" distR="114300" simplePos="0" relativeHeight="251659264" behindDoc="1" locked="0" layoutInCell="1" allowOverlap="1" wp14:anchorId="39CC33F2" wp14:editId="69F1AD71">
                  <wp:simplePos x="0" y="0"/>
                  <wp:positionH relativeFrom="column">
                    <wp:posOffset>182880</wp:posOffset>
                  </wp:positionH>
                  <wp:positionV relativeFrom="paragraph">
                    <wp:posOffset>26670</wp:posOffset>
                  </wp:positionV>
                  <wp:extent cx="2264410" cy="249555"/>
                  <wp:effectExtent l="0" t="0" r="2540" b="0"/>
                  <wp:wrapTight wrapText="bothSides">
                    <wp:wrapPolygon edited="0">
                      <wp:start x="0" y="0"/>
                      <wp:lineTo x="0" y="19786"/>
                      <wp:lineTo x="21443" y="19786"/>
                      <wp:lineTo x="21443" y="0"/>
                      <wp:lineTo x="0" y="0"/>
                    </wp:wrapPolygon>
                  </wp:wrapTight>
                  <wp:docPr id="9" name="Grafi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162" r="2443"/>
                          <a:stretch/>
                        </pic:blipFill>
                        <pic:spPr bwMode="auto">
                          <a:xfrm>
                            <a:off x="0" y="0"/>
                            <a:ext cx="2264410" cy="24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08" w:type="dxa"/>
          </w:tcPr>
          <w:p w:rsidR="009844D3" w:rsidRDefault="00CA6D0B" w:rsidP="00CA6D0B">
            <w:pPr>
              <w:pStyle w:val="Listenabsatz"/>
              <w:numPr>
                <w:ilvl w:val="0"/>
                <w:numId w:val="6"/>
              </w:numPr>
              <w:autoSpaceDE w:val="0"/>
              <w:autoSpaceDN w:val="0"/>
              <w:adjustRightInd w:val="0"/>
              <w:rPr>
                <w:rFonts w:ascii="Trebuchet MS" w:hAnsi="Trebuchet MS" w:cs="Courier New"/>
              </w:rPr>
            </w:pPr>
            <w:r>
              <w:rPr>
                <w:rFonts w:ascii="Trebuchet MS" w:hAnsi="Trebuchet MS" w:cs="Courier New"/>
              </w:rPr>
              <w:t>Katholisches Büro Bayern</w:t>
            </w:r>
            <w:r>
              <w:rPr>
                <w:rFonts w:ascii="Trebuchet MS" w:hAnsi="Trebuchet MS" w:cs="Courier New"/>
              </w:rPr>
              <w:br/>
              <w:t>Dachauer Straße 50</w:t>
            </w:r>
            <w:r>
              <w:rPr>
                <w:rFonts w:ascii="Trebuchet MS" w:hAnsi="Trebuchet MS" w:cs="Courier New"/>
              </w:rPr>
              <w:br/>
              <w:t>80335 München</w:t>
            </w:r>
            <w:r>
              <w:rPr>
                <w:rFonts w:ascii="Trebuchet MS" w:hAnsi="Trebuchet MS" w:cs="Courier New"/>
              </w:rPr>
              <w:br/>
              <w:t>Tel.: 089/55 25 29-0</w:t>
            </w:r>
          </w:p>
        </w:tc>
      </w:tr>
    </w:tbl>
    <w:p w:rsidR="00074720" w:rsidRDefault="00074720" w:rsidP="00A663E8">
      <w:pPr>
        <w:pStyle w:val="NurText"/>
        <w:rPr>
          <w:rFonts w:ascii="Trebuchet MS" w:hAnsi="Trebuchet MS" w:cs="Courier New"/>
          <w:sz w:val="22"/>
          <w:szCs w:val="22"/>
        </w:rPr>
      </w:pPr>
    </w:p>
    <w:p w:rsidR="0025622D" w:rsidRDefault="0025622D"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247D87" w:rsidRDefault="00247D87" w:rsidP="00A663E8">
      <w:pPr>
        <w:pStyle w:val="NurText"/>
        <w:rPr>
          <w:rFonts w:ascii="Trebuchet MS" w:hAnsi="Trebuchet MS" w:cs="Courier New"/>
          <w:sz w:val="22"/>
          <w:szCs w:val="22"/>
        </w:rPr>
      </w:pPr>
    </w:p>
    <w:p w:rsidR="00A663E8" w:rsidRPr="00CA6D0B" w:rsidRDefault="00A663E8" w:rsidP="00A663E8">
      <w:pPr>
        <w:pStyle w:val="NurText"/>
        <w:rPr>
          <w:rFonts w:ascii="Trebuchet MS" w:hAnsi="Trebuchet MS" w:cs="Courier New"/>
          <w:sz w:val="20"/>
          <w:szCs w:val="20"/>
        </w:rPr>
      </w:pPr>
      <w:r w:rsidRPr="00CA6D0B">
        <w:rPr>
          <w:rFonts w:ascii="Trebuchet MS" w:hAnsi="Trebuchet MS" w:cs="Courier New"/>
          <w:sz w:val="20"/>
          <w:szCs w:val="20"/>
        </w:rPr>
        <w:t xml:space="preserve">Impressum: </w:t>
      </w:r>
    </w:p>
    <w:p w:rsidR="00CA6D0B" w:rsidRPr="00CA6D0B" w:rsidRDefault="00A663E8" w:rsidP="00CA6D0B">
      <w:pPr>
        <w:autoSpaceDE w:val="0"/>
        <w:autoSpaceDN w:val="0"/>
        <w:adjustRightInd w:val="0"/>
        <w:spacing w:after="0" w:line="240" w:lineRule="auto"/>
        <w:rPr>
          <w:rFonts w:ascii="Trebuchet MS" w:hAnsi="Trebuchet MS" w:cs="Segoe UI"/>
          <w:sz w:val="20"/>
          <w:szCs w:val="20"/>
        </w:rPr>
      </w:pPr>
      <w:r w:rsidRPr="00CA6D0B">
        <w:rPr>
          <w:rFonts w:ascii="Trebuchet MS" w:hAnsi="Trebuchet MS" w:cs="Courier New"/>
          <w:sz w:val="20"/>
          <w:szCs w:val="20"/>
        </w:rPr>
        <w:t xml:space="preserve">© Landeskirchenamt der Evangelisch-Lutherischen Kirche in Bayern; Referat Presse- und Öffentlichkeitsarbeit / Publizistik; Kirchenrat Michael Mädler; </w:t>
      </w:r>
      <w:r w:rsidR="00CA6D0B" w:rsidRPr="00CA6D0B">
        <w:rPr>
          <w:rFonts w:ascii="Trebuchet MS" w:hAnsi="Trebuchet MS" w:cs="Segoe UI"/>
          <w:color w:val="000000"/>
          <w:sz w:val="20"/>
          <w:szCs w:val="20"/>
        </w:rPr>
        <w:t>Katharina-von-Bora-Straße 7-13, 80333 München, Tel.: 089/5595552</w:t>
      </w:r>
    </w:p>
    <w:p w:rsidR="00A663E8" w:rsidRPr="00247D87" w:rsidRDefault="00A663E8" w:rsidP="00247D87">
      <w:pPr>
        <w:autoSpaceDE w:val="0"/>
        <w:autoSpaceDN w:val="0"/>
        <w:adjustRightInd w:val="0"/>
        <w:spacing w:after="0" w:line="240" w:lineRule="auto"/>
        <w:rPr>
          <w:rFonts w:ascii="Trebuchet MS" w:hAnsi="Trebuchet MS" w:cs="Segoe UI"/>
          <w:color w:val="000000"/>
          <w:sz w:val="20"/>
          <w:szCs w:val="20"/>
        </w:rPr>
      </w:pPr>
      <w:r w:rsidRPr="00CA6D0B">
        <w:rPr>
          <w:rFonts w:ascii="Trebuchet MS" w:hAnsi="Trebuchet MS" w:cs="Courier New"/>
          <w:sz w:val="20"/>
          <w:szCs w:val="20"/>
        </w:rPr>
        <w:t xml:space="preserve">Erzbischöfliches Ordinariat München; Pressestelle; Pressesprecher: </w:t>
      </w:r>
      <w:r w:rsidR="00CA6D0B" w:rsidRPr="00CA6D0B">
        <w:rPr>
          <w:rFonts w:ascii="Trebuchet MS" w:hAnsi="Trebuchet MS" w:cs="Courier New"/>
          <w:sz w:val="20"/>
          <w:szCs w:val="20"/>
        </w:rPr>
        <w:t>Bernhard Kellner</w:t>
      </w:r>
      <w:r w:rsidRPr="00CA6D0B">
        <w:rPr>
          <w:rFonts w:ascii="Trebuchet MS" w:hAnsi="Trebuchet MS" w:cs="Courier New"/>
          <w:sz w:val="20"/>
          <w:szCs w:val="20"/>
        </w:rPr>
        <w:t xml:space="preserve">; </w:t>
      </w:r>
      <w:r w:rsidR="00CA6D0B" w:rsidRPr="00CA6D0B">
        <w:rPr>
          <w:rFonts w:ascii="Trebuchet MS" w:hAnsi="Trebuchet MS" w:cs="Segoe UI"/>
          <w:color w:val="000000"/>
          <w:sz w:val="20"/>
          <w:szCs w:val="20"/>
        </w:rPr>
        <w:t>Kapellenstr. 4, Telefon 089/2137-1263</w:t>
      </w:r>
    </w:p>
    <w:sectPr w:rsidR="00A663E8" w:rsidRPr="00247D87" w:rsidSect="00012CD6">
      <w:footerReference w:type="default" r:id="rId14"/>
      <w:headerReference w:type="first" r:id="rId15"/>
      <w:footerReference w:type="first" r:id="rId16"/>
      <w:pgSz w:w="12240" w:h="15840"/>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F9B" w:rsidRDefault="00725F9B" w:rsidP="00012CD6">
      <w:pPr>
        <w:spacing w:after="0" w:line="240" w:lineRule="auto"/>
      </w:pPr>
      <w:r>
        <w:separator/>
      </w:r>
    </w:p>
  </w:endnote>
  <w:endnote w:type="continuationSeparator" w:id="0">
    <w:p w:rsidR="00725F9B" w:rsidRDefault="00725F9B" w:rsidP="0001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CD6" w:rsidRDefault="00012CD6" w:rsidP="00012CD6">
    <w:pPr>
      <w:pStyle w:val="Kopfzeile"/>
      <w:jc w:val="center"/>
    </w:pPr>
    <w:r>
      <w:t xml:space="preserve">Seite </w:t>
    </w:r>
    <w:sdt>
      <w:sdtPr>
        <w:id w:val="64921526"/>
        <w:docPartObj>
          <w:docPartGallery w:val="Page Numbers (Top of Page)"/>
          <w:docPartUnique/>
        </w:docPartObj>
      </w:sdtPr>
      <w:sdtContent>
        <w:r>
          <w:fldChar w:fldCharType="begin"/>
        </w:r>
        <w:r>
          <w:instrText>PAGE   \* MERGEFORMAT</w:instrText>
        </w:r>
        <w:r>
          <w:fldChar w:fldCharType="separate"/>
        </w:r>
        <w:r>
          <w:t>1</w:t>
        </w:r>
        <w:r>
          <w:fldChar w:fldCharType="end"/>
        </w:r>
      </w:sdtContent>
    </w:sdt>
    <w:r>
      <w:t xml:space="preserve"> /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CD6" w:rsidRPr="00012CD6" w:rsidRDefault="00012CD6">
    <w:pPr>
      <w:pStyle w:val="Fuzeile"/>
      <w:rPr>
        <w:rFonts w:ascii="Trebuchet MS" w:hAnsi="Trebuchet MS" w:cs="Arial"/>
        <w:sz w:val="18"/>
        <w:szCs w:val="18"/>
      </w:rPr>
    </w:pPr>
    <w:r w:rsidRPr="00012CD6">
      <w:rPr>
        <w:rFonts w:ascii="Trebuchet MS" w:hAnsi="Trebuchet MS" w:cs="Arial"/>
        <w:sz w:val="18"/>
        <w:szCs w:val="18"/>
      </w:rPr>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F9B" w:rsidRDefault="00725F9B" w:rsidP="00012CD6">
      <w:pPr>
        <w:spacing w:after="0" w:line="240" w:lineRule="auto"/>
      </w:pPr>
      <w:r>
        <w:separator/>
      </w:r>
    </w:p>
  </w:footnote>
  <w:footnote w:type="continuationSeparator" w:id="0">
    <w:p w:rsidR="00725F9B" w:rsidRDefault="00725F9B" w:rsidP="00012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672514"/>
      <w:docPartObj>
        <w:docPartGallery w:val="Page Numbers (Top of Page)"/>
        <w:docPartUnique/>
      </w:docPartObj>
    </w:sdtPr>
    <w:sdtContent>
      <w:p w:rsidR="00012CD6" w:rsidRDefault="00012CD6">
        <w:pPr>
          <w:pStyle w:val="Kopfzeile"/>
          <w:jc w:val="right"/>
        </w:pPr>
        <w:r>
          <w:fldChar w:fldCharType="begin"/>
        </w:r>
        <w:r>
          <w:instrText>PAGE   \* MERGEFORMAT</w:instrText>
        </w:r>
        <w:r>
          <w:fldChar w:fldCharType="separate"/>
        </w:r>
        <w:r>
          <w:t>2</w:t>
        </w:r>
        <w:r>
          <w:fldChar w:fldCharType="end"/>
        </w:r>
      </w:p>
    </w:sdtContent>
  </w:sdt>
  <w:p w:rsidR="00012CD6" w:rsidRDefault="00012C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07145"/>
    <w:multiLevelType w:val="hybridMultilevel"/>
    <w:tmpl w:val="636CA15C"/>
    <w:lvl w:ilvl="0" w:tplc="B8787516">
      <w:numFmt w:val="bullet"/>
      <w:lvlText w:val="•"/>
      <w:lvlJc w:val="left"/>
      <w:pPr>
        <w:ind w:left="644" w:hanging="360"/>
      </w:pPr>
      <w:rPr>
        <w:rFonts w:ascii="Trebuchet MS" w:eastAsiaTheme="minorHAnsi" w:hAnsi="Trebuchet M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A6DD6"/>
    <w:multiLevelType w:val="hybridMultilevel"/>
    <w:tmpl w:val="D1B0E8F0"/>
    <w:lvl w:ilvl="0" w:tplc="2B060674">
      <w:numFmt w:val="bullet"/>
      <w:lvlText w:val="-"/>
      <w:lvlJc w:val="left"/>
      <w:pPr>
        <w:ind w:left="1080" w:hanging="360"/>
      </w:pPr>
      <w:rPr>
        <w:rFonts w:ascii="Trebuchet MS" w:eastAsiaTheme="minorHAnsi" w:hAnsi="Trebuchet MS"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C737D9E"/>
    <w:multiLevelType w:val="hybridMultilevel"/>
    <w:tmpl w:val="E1CE20D6"/>
    <w:lvl w:ilvl="0" w:tplc="2B060674">
      <w:numFmt w:val="bullet"/>
      <w:lvlText w:val="-"/>
      <w:lvlJc w:val="left"/>
      <w:pPr>
        <w:ind w:left="1080" w:hanging="360"/>
      </w:pPr>
      <w:rPr>
        <w:rFonts w:ascii="Trebuchet MS" w:eastAsiaTheme="minorHAnsi" w:hAnsi="Trebuchet M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A54D36"/>
    <w:multiLevelType w:val="hybridMultilevel"/>
    <w:tmpl w:val="0C9E7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141639"/>
    <w:multiLevelType w:val="hybridMultilevel"/>
    <w:tmpl w:val="59100F64"/>
    <w:lvl w:ilvl="0" w:tplc="B8787516">
      <w:numFmt w:val="bullet"/>
      <w:lvlText w:val="•"/>
      <w:lvlJc w:val="left"/>
      <w:pPr>
        <w:ind w:left="644" w:hanging="360"/>
      </w:pPr>
      <w:rPr>
        <w:rFonts w:ascii="Trebuchet MS" w:eastAsiaTheme="minorHAnsi" w:hAnsi="Trebuchet MS"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69D023FB"/>
    <w:multiLevelType w:val="hybridMultilevel"/>
    <w:tmpl w:val="3A540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2421301">
    <w:abstractNumId w:val="5"/>
  </w:num>
  <w:num w:numId="2" w16cid:durableId="102192706">
    <w:abstractNumId w:val="4"/>
  </w:num>
  <w:num w:numId="3" w16cid:durableId="1013802449">
    <w:abstractNumId w:val="1"/>
  </w:num>
  <w:num w:numId="4" w16cid:durableId="401369394">
    <w:abstractNumId w:val="2"/>
  </w:num>
  <w:num w:numId="5" w16cid:durableId="1961909534">
    <w:abstractNumId w:val="0"/>
  </w:num>
  <w:num w:numId="6" w16cid:durableId="1805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B4"/>
    <w:rsid w:val="00012CD6"/>
    <w:rsid w:val="00074720"/>
    <w:rsid w:val="00077F2F"/>
    <w:rsid w:val="001C4F6F"/>
    <w:rsid w:val="00247D87"/>
    <w:rsid w:val="0025622D"/>
    <w:rsid w:val="002D6484"/>
    <w:rsid w:val="004C5635"/>
    <w:rsid w:val="00725F9B"/>
    <w:rsid w:val="008436A4"/>
    <w:rsid w:val="009844D3"/>
    <w:rsid w:val="00A663E8"/>
    <w:rsid w:val="00A71BEB"/>
    <w:rsid w:val="00B52BD1"/>
    <w:rsid w:val="00BE60B4"/>
    <w:rsid w:val="00C63DA0"/>
    <w:rsid w:val="00CA6D0B"/>
    <w:rsid w:val="00D401CE"/>
    <w:rsid w:val="00F52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ECCA"/>
  <w15:docId w15:val="{2E380706-F80A-4964-97AE-DB87F55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C0EF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C0EF1"/>
    <w:rPr>
      <w:rFonts w:ascii="Consolas" w:hAnsi="Consolas"/>
      <w:sz w:val="21"/>
      <w:szCs w:val="21"/>
    </w:rPr>
  </w:style>
  <w:style w:type="paragraph" w:styleId="Sprechblasentext">
    <w:name w:val="Balloon Text"/>
    <w:basedOn w:val="Standard"/>
    <w:link w:val="SprechblasentextZchn"/>
    <w:uiPriority w:val="99"/>
    <w:semiHidden/>
    <w:unhideWhenUsed/>
    <w:rsid w:val="00F52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BE2"/>
    <w:rPr>
      <w:rFonts w:ascii="Tahoma" w:hAnsi="Tahoma" w:cs="Tahoma"/>
      <w:sz w:val="16"/>
      <w:szCs w:val="16"/>
    </w:rPr>
  </w:style>
  <w:style w:type="table" w:styleId="Tabellenraster">
    <w:name w:val="Table Grid"/>
    <w:basedOn w:val="NormaleTabelle"/>
    <w:uiPriority w:val="59"/>
    <w:rsid w:val="0007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44D3"/>
    <w:pPr>
      <w:ind w:left="720"/>
      <w:contextualSpacing/>
    </w:pPr>
  </w:style>
  <w:style w:type="paragraph" w:styleId="Kopfzeile">
    <w:name w:val="header"/>
    <w:basedOn w:val="Standard"/>
    <w:link w:val="KopfzeileZchn"/>
    <w:uiPriority w:val="99"/>
    <w:unhideWhenUsed/>
    <w:rsid w:val="00012C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12CD6"/>
  </w:style>
  <w:style w:type="paragraph" w:styleId="Fuzeile">
    <w:name w:val="footer"/>
    <w:basedOn w:val="Standard"/>
    <w:link w:val="FuzeileZchn"/>
    <w:uiPriority w:val="99"/>
    <w:unhideWhenUsed/>
    <w:rsid w:val="00012C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1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Heckel Maria</dc:creator>
  <cp:lastModifiedBy>Eugenia Anterist</cp:lastModifiedBy>
  <cp:revision>4</cp:revision>
  <cp:lastPrinted>2020-01-15T08:38:00Z</cp:lastPrinted>
  <dcterms:created xsi:type="dcterms:W3CDTF">2022-10-17T12:12:00Z</dcterms:created>
  <dcterms:modified xsi:type="dcterms:W3CDTF">2022-10-17T12:19:00Z</dcterms:modified>
</cp:coreProperties>
</file>